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AD6" w:rsidRDefault="00B95AD6" w:rsidP="00B95AD6">
      <w:pPr>
        <w:spacing w:after="160" w:line="259" w:lineRule="auto"/>
        <w:rPr>
          <w:rFonts w:ascii="Times New Roman" w:hAnsi="Times New Roman" w:cs="Times New Roman"/>
          <w:sz w:val="24"/>
          <w:szCs w:val="24"/>
        </w:rPr>
      </w:pPr>
    </w:p>
    <w:p w:rsidR="00B95AD6" w:rsidRDefault="00B95AD6" w:rsidP="00B95AD6">
      <w:pPr>
        <w:spacing w:after="160" w:line="259" w:lineRule="auto"/>
        <w:rPr>
          <w:rFonts w:ascii="Times New Roman" w:hAnsi="Times New Roman" w:cs="Times New Roman"/>
          <w:sz w:val="24"/>
          <w:szCs w:val="24"/>
        </w:rPr>
      </w:pPr>
    </w:p>
    <w:p w:rsidR="00A73881" w:rsidRPr="00A73881" w:rsidRDefault="00A73881" w:rsidP="00A73881">
      <w:pPr>
        <w:tabs>
          <w:tab w:val="left" w:pos="19005"/>
        </w:tabs>
        <w:spacing w:after="0" w:line="240" w:lineRule="auto"/>
        <w:ind w:left="142" w:firstLine="18569"/>
        <w:jc w:val="center"/>
        <w:rPr>
          <w:rFonts w:ascii="Times New Roman" w:hAnsi="Times New Roman" w:cs="Times New Roman"/>
          <w:sz w:val="20"/>
          <w:szCs w:val="20"/>
        </w:rPr>
      </w:pPr>
      <w:r>
        <w:t xml:space="preserve">                    </w:t>
      </w:r>
      <w:r w:rsidR="00B95AD6" w:rsidRPr="00A73881">
        <w:rPr>
          <w:rFonts w:ascii="Times New Roman" w:hAnsi="Times New Roman" w:cs="Times New Roman"/>
          <w:sz w:val="20"/>
          <w:szCs w:val="20"/>
        </w:rPr>
        <w:t xml:space="preserve">Приложение </w:t>
      </w:r>
      <w:r w:rsidRPr="00A73881">
        <w:rPr>
          <w:rFonts w:ascii="Times New Roman" w:hAnsi="Times New Roman" w:cs="Times New Roman"/>
          <w:sz w:val="20"/>
          <w:szCs w:val="20"/>
        </w:rPr>
        <w:t xml:space="preserve">№ </w:t>
      </w:r>
      <w:r w:rsidR="00B95AD6" w:rsidRPr="00A73881">
        <w:rPr>
          <w:rFonts w:ascii="Times New Roman" w:hAnsi="Times New Roman" w:cs="Times New Roman"/>
          <w:sz w:val="20"/>
          <w:szCs w:val="20"/>
        </w:rPr>
        <w:t>2</w:t>
      </w:r>
      <w:r w:rsidR="00767C46">
        <w:rPr>
          <w:rFonts w:ascii="Times New Roman" w:hAnsi="Times New Roman" w:cs="Times New Roman"/>
          <w:sz w:val="20"/>
          <w:szCs w:val="20"/>
        </w:rPr>
        <w:t>1</w:t>
      </w:r>
      <w:bookmarkStart w:id="0" w:name="_GoBack"/>
      <w:bookmarkEnd w:id="0"/>
      <w:r w:rsidR="00B95AD6" w:rsidRPr="00A73881">
        <w:rPr>
          <w:rFonts w:ascii="Times New Roman" w:hAnsi="Times New Roman" w:cs="Times New Roman"/>
          <w:sz w:val="20"/>
          <w:szCs w:val="20"/>
        </w:rPr>
        <w:t xml:space="preserve"> </w:t>
      </w:r>
    </w:p>
    <w:p w:rsidR="00B95AD6" w:rsidRPr="00A73881" w:rsidRDefault="00A73881" w:rsidP="00A73881">
      <w:pPr>
        <w:tabs>
          <w:tab w:val="left" w:pos="19005"/>
        </w:tabs>
        <w:spacing w:after="0" w:line="240" w:lineRule="auto"/>
        <w:ind w:left="142" w:firstLine="19420"/>
        <w:jc w:val="center"/>
        <w:rPr>
          <w:rFonts w:ascii="Times New Roman" w:hAnsi="Times New Roman" w:cs="Times New Roman"/>
          <w:sz w:val="20"/>
          <w:szCs w:val="20"/>
        </w:rPr>
      </w:pPr>
      <w:r>
        <w:rPr>
          <w:rFonts w:ascii="Times New Roman" w:hAnsi="Times New Roman" w:cs="Times New Roman"/>
          <w:sz w:val="20"/>
          <w:szCs w:val="20"/>
        </w:rPr>
        <w:t xml:space="preserve">       </w:t>
      </w:r>
      <w:r w:rsidR="00B95AD6" w:rsidRPr="00A73881">
        <w:rPr>
          <w:rFonts w:ascii="Times New Roman" w:hAnsi="Times New Roman" w:cs="Times New Roman"/>
          <w:sz w:val="20"/>
          <w:szCs w:val="20"/>
        </w:rPr>
        <w:t xml:space="preserve">к </w:t>
      </w:r>
      <w:r w:rsidRPr="00A73881">
        <w:rPr>
          <w:rFonts w:ascii="Times New Roman" w:hAnsi="Times New Roman" w:cs="Times New Roman"/>
          <w:sz w:val="20"/>
          <w:szCs w:val="20"/>
        </w:rPr>
        <w:t>договору подряда</w:t>
      </w:r>
    </w:p>
    <w:p w:rsidR="00A73881" w:rsidRPr="00A73881" w:rsidRDefault="00A73881" w:rsidP="00A73881">
      <w:pPr>
        <w:tabs>
          <w:tab w:val="left" w:pos="19005"/>
        </w:tabs>
        <w:spacing w:after="0" w:line="240" w:lineRule="auto"/>
        <w:ind w:left="142" w:firstLine="19278"/>
        <w:jc w:val="center"/>
        <w:rPr>
          <w:rFonts w:ascii="Times New Roman" w:hAnsi="Times New Roman" w:cs="Times New Roman"/>
          <w:sz w:val="20"/>
          <w:szCs w:val="20"/>
        </w:rPr>
      </w:pPr>
      <w:r>
        <w:rPr>
          <w:rFonts w:ascii="Times New Roman" w:hAnsi="Times New Roman" w:cs="Times New Roman"/>
          <w:sz w:val="20"/>
          <w:szCs w:val="20"/>
        </w:rPr>
        <w:t xml:space="preserve">        </w:t>
      </w:r>
      <w:r w:rsidRPr="00A73881">
        <w:rPr>
          <w:rFonts w:ascii="Times New Roman" w:hAnsi="Times New Roman" w:cs="Times New Roman"/>
          <w:sz w:val="20"/>
          <w:szCs w:val="20"/>
        </w:rPr>
        <w:t xml:space="preserve"> № ______________</w:t>
      </w:r>
    </w:p>
    <w:p w:rsidR="00A73881" w:rsidRPr="00A73881" w:rsidRDefault="00A73881" w:rsidP="00A73881">
      <w:pPr>
        <w:tabs>
          <w:tab w:val="left" w:pos="19005"/>
        </w:tabs>
        <w:spacing w:after="0" w:line="240" w:lineRule="auto"/>
        <w:ind w:left="142" w:firstLine="18995"/>
        <w:jc w:val="center"/>
        <w:rPr>
          <w:rFonts w:ascii="Times New Roman" w:hAnsi="Times New Roman" w:cs="Times New Roman"/>
          <w:sz w:val="20"/>
          <w:szCs w:val="20"/>
        </w:rPr>
      </w:pPr>
      <w:r w:rsidRPr="00A73881">
        <w:rPr>
          <w:rFonts w:ascii="Times New Roman" w:hAnsi="Times New Roman" w:cs="Times New Roman"/>
          <w:sz w:val="20"/>
          <w:szCs w:val="20"/>
        </w:rPr>
        <w:t xml:space="preserve">             от______________</w:t>
      </w:r>
    </w:p>
    <w:p w:rsidR="00A73881" w:rsidRDefault="00A73881" w:rsidP="00A73881">
      <w:pPr>
        <w:pStyle w:val="ConsPlusNormal"/>
        <w:jc w:val="center"/>
        <w:outlineLvl w:val="1"/>
        <w:rPr>
          <w:rFonts w:ascii="Times New Roman" w:hAnsi="Times New Roman" w:cs="Times New Roman"/>
          <w:b/>
          <w:sz w:val="28"/>
          <w:szCs w:val="28"/>
        </w:rPr>
      </w:pPr>
      <w:r w:rsidRPr="00A73881">
        <w:rPr>
          <w:rFonts w:ascii="Times New Roman" w:hAnsi="Times New Roman" w:cs="Times New Roman"/>
          <w:b/>
          <w:sz w:val="28"/>
          <w:szCs w:val="28"/>
        </w:rPr>
        <w:t>Форма</w:t>
      </w:r>
    </w:p>
    <w:p w:rsidR="00A73881" w:rsidRPr="00A73881" w:rsidRDefault="00A73881" w:rsidP="00A73881">
      <w:pPr>
        <w:pStyle w:val="ConsPlusNormal"/>
        <w:jc w:val="center"/>
        <w:outlineLvl w:val="1"/>
        <w:rPr>
          <w:rFonts w:ascii="Times New Roman" w:hAnsi="Times New Roman" w:cs="Times New Roman"/>
          <w:b/>
          <w:sz w:val="28"/>
          <w:szCs w:val="28"/>
        </w:rPr>
      </w:pPr>
    </w:p>
    <w:tbl>
      <w:tblPr>
        <w:tblW w:w="22255" w:type="dxa"/>
        <w:tblInd w:w="567" w:type="dxa"/>
        <w:tblLayout w:type="fixed"/>
        <w:tblLook w:val="04A0" w:firstRow="1" w:lastRow="0" w:firstColumn="1" w:lastColumn="0" w:noHBand="0" w:noVBand="1"/>
      </w:tblPr>
      <w:tblGrid>
        <w:gridCol w:w="675"/>
        <w:gridCol w:w="1843"/>
        <w:gridCol w:w="2977"/>
        <w:gridCol w:w="1276"/>
        <w:gridCol w:w="1134"/>
        <w:gridCol w:w="1275"/>
        <w:gridCol w:w="709"/>
        <w:gridCol w:w="992"/>
        <w:gridCol w:w="1843"/>
        <w:gridCol w:w="1985"/>
        <w:gridCol w:w="1275"/>
        <w:gridCol w:w="1134"/>
        <w:gridCol w:w="1276"/>
        <w:gridCol w:w="851"/>
        <w:gridCol w:w="992"/>
        <w:gridCol w:w="1276"/>
        <w:gridCol w:w="742"/>
      </w:tblGrid>
      <w:tr w:rsidR="00B95AD6" w:rsidRPr="005872E9" w:rsidTr="0020365D">
        <w:trPr>
          <w:trHeight w:val="675"/>
        </w:trPr>
        <w:tc>
          <w:tcPr>
            <w:tcW w:w="22255" w:type="dxa"/>
            <w:gridSpan w:val="17"/>
            <w:tcBorders>
              <w:top w:val="nil"/>
              <w:left w:val="nil"/>
              <w:bottom w:val="nil"/>
              <w:right w:val="nil"/>
            </w:tcBorders>
            <w:shd w:val="clear" w:color="auto" w:fill="auto"/>
            <w:vAlign w:val="center"/>
            <w:hideMark/>
          </w:tcPr>
          <w:p w:rsidR="00B95AD6" w:rsidRPr="00A73881" w:rsidRDefault="00B95AD6" w:rsidP="00ED7965">
            <w:pPr>
              <w:jc w:val="center"/>
              <w:rPr>
                <w:rFonts w:ascii="Times New Roman" w:hAnsi="Times New Roman" w:cs="Times New Roman"/>
                <w:b/>
                <w:bCs/>
                <w:sz w:val="24"/>
                <w:szCs w:val="24"/>
              </w:rPr>
            </w:pPr>
            <w:r w:rsidRPr="00A73881">
              <w:rPr>
                <w:rFonts w:ascii="Times New Roman" w:hAnsi="Times New Roman" w:cs="Times New Roman"/>
                <w:b/>
                <w:bCs/>
                <w:sz w:val="24"/>
                <w:szCs w:val="24"/>
              </w:rPr>
              <w:t>Сопоставительная ведомость сметной стоимости строительства по проектной и рабочей документации</w:t>
            </w:r>
          </w:p>
        </w:tc>
      </w:tr>
      <w:tr w:rsidR="0020365D" w:rsidRPr="005872E9" w:rsidTr="00304780">
        <w:trPr>
          <w:trHeight w:val="520"/>
        </w:trPr>
        <w:tc>
          <w:tcPr>
            <w:tcW w:w="2518" w:type="dxa"/>
            <w:gridSpan w:val="2"/>
            <w:tcBorders>
              <w:top w:val="nil"/>
              <w:left w:val="nil"/>
              <w:bottom w:val="nil"/>
              <w:right w:val="nil"/>
            </w:tcBorders>
            <w:shd w:val="clear" w:color="auto" w:fill="auto"/>
            <w:vAlign w:val="center"/>
            <w:hideMark/>
          </w:tcPr>
          <w:p w:rsidR="0020365D" w:rsidRPr="00A73881" w:rsidRDefault="0020365D" w:rsidP="0020365D">
            <w:pPr>
              <w:spacing w:after="0"/>
              <w:rPr>
                <w:rFonts w:ascii="Times New Roman" w:hAnsi="Times New Roman" w:cs="Times New Roman"/>
                <w:sz w:val="24"/>
                <w:szCs w:val="24"/>
              </w:rPr>
            </w:pPr>
            <w:r w:rsidRPr="00A73881">
              <w:rPr>
                <w:rFonts w:ascii="Times New Roman" w:hAnsi="Times New Roman" w:cs="Times New Roman"/>
                <w:sz w:val="24"/>
                <w:szCs w:val="24"/>
              </w:rPr>
              <w:t xml:space="preserve">Объект: </w:t>
            </w:r>
          </w:p>
          <w:p w:rsidR="0020365D" w:rsidRPr="005872E9" w:rsidRDefault="0020365D" w:rsidP="0020365D">
            <w:pPr>
              <w:spacing w:after="0"/>
              <w:rPr>
                <w:color w:val="000000"/>
                <w:sz w:val="24"/>
                <w:szCs w:val="24"/>
              </w:rPr>
            </w:pPr>
            <w:r w:rsidRPr="005872E9">
              <w:rPr>
                <w:color w:val="000000"/>
                <w:sz w:val="24"/>
                <w:szCs w:val="24"/>
              </w:rPr>
              <w:t> </w:t>
            </w:r>
          </w:p>
        </w:tc>
        <w:tc>
          <w:tcPr>
            <w:tcW w:w="2977" w:type="dxa"/>
            <w:tcBorders>
              <w:top w:val="nil"/>
              <w:left w:val="nil"/>
              <w:bottom w:val="single" w:sz="4" w:space="0" w:color="auto"/>
              <w:right w:val="nil"/>
            </w:tcBorders>
            <w:shd w:val="clear" w:color="auto" w:fill="auto"/>
            <w:noWrap/>
            <w:vAlign w:val="center"/>
            <w:hideMark/>
          </w:tcPr>
          <w:p w:rsidR="0020365D" w:rsidRPr="00A73881" w:rsidRDefault="0020365D" w:rsidP="0020365D">
            <w:pPr>
              <w:spacing w:after="0"/>
              <w:rPr>
                <w:rFonts w:ascii="Times New Roman" w:hAnsi="Times New Roman" w:cs="Times New Roman"/>
                <w:color w:val="000000"/>
                <w:sz w:val="24"/>
                <w:szCs w:val="24"/>
              </w:rPr>
            </w:pPr>
            <w:r w:rsidRPr="00A73881">
              <w:rPr>
                <w:rFonts w:ascii="Times New Roman" w:hAnsi="Times New Roman" w:cs="Times New Roman"/>
                <w:color w:val="000000"/>
                <w:sz w:val="24"/>
                <w:szCs w:val="24"/>
              </w:rPr>
              <w:t> </w:t>
            </w:r>
          </w:p>
        </w:tc>
        <w:tc>
          <w:tcPr>
            <w:tcW w:w="1276" w:type="dxa"/>
            <w:tcBorders>
              <w:top w:val="nil"/>
              <w:left w:val="nil"/>
              <w:bottom w:val="single" w:sz="4" w:space="0" w:color="auto"/>
              <w:right w:val="nil"/>
            </w:tcBorders>
            <w:shd w:val="clear" w:color="auto" w:fill="auto"/>
            <w:noWrap/>
            <w:vAlign w:val="center"/>
            <w:hideMark/>
          </w:tcPr>
          <w:p w:rsidR="0020365D" w:rsidRPr="005872E9" w:rsidRDefault="0020365D" w:rsidP="0020365D">
            <w:pPr>
              <w:spacing w:after="0"/>
              <w:rPr>
                <w:color w:val="000000"/>
                <w:sz w:val="24"/>
                <w:szCs w:val="24"/>
              </w:rPr>
            </w:pPr>
            <w:r w:rsidRPr="005872E9">
              <w:rPr>
                <w:color w:val="000000"/>
                <w:sz w:val="24"/>
                <w:szCs w:val="24"/>
              </w:rPr>
              <w:t> </w:t>
            </w:r>
          </w:p>
        </w:tc>
        <w:tc>
          <w:tcPr>
            <w:tcW w:w="1134" w:type="dxa"/>
            <w:tcBorders>
              <w:top w:val="nil"/>
              <w:left w:val="nil"/>
              <w:bottom w:val="single" w:sz="4" w:space="0" w:color="auto"/>
              <w:right w:val="nil"/>
            </w:tcBorders>
            <w:shd w:val="clear" w:color="auto" w:fill="auto"/>
            <w:noWrap/>
            <w:vAlign w:val="center"/>
            <w:hideMark/>
          </w:tcPr>
          <w:p w:rsidR="0020365D" w:rsidRPr="005872E9" w:rsidRDefault="0020365D" w:rsidP="0020365D">
            <w:pPr>
              <w:spacing w:after="0"/>
              <w:rPr>
                <w:color w:val="000000"/>
                <w:sz w:val="24"/>
                <w:szCs w:val="24"/>
              </w:rPr>
            </w:pPr>
            <w:r w:rsidRPr="005872E9">
              <w:rPr>
                <w:color w:val="000000"/>
                <w:sz w:val="24"/>
                <w:szCs w:val="24"/>
              </w:rPr>
              <w:t> </w:t>
            </w:r>
          </w:p>
        </w:tc>
        <w:tc>
          <w:tcPr>
            <w:tcW w:w="1275" w:type="dxa"/>
            <w:tcBorders>
              <w:top w:val="nil"/>
              <w:left w:val="nil"/>
              <w:bottom w:val="nil"/>
              <w:right w:val="nil"/>
            </w:tcBorders>
            <w:shd w:val="clear" w:color="auto" w:fill="auto"/>
            <w:noWrap/>
            <w:vAlign w:val="center"/>
            <w:hideMark/>
          </w:tcPr>
          <w:p w:rsidR="0020365D" w:rsidRPr="005872E9" w:rsidRDefault="0020365D" w:rsidP="0020365D">
            <w:pPr>
              <w:spacing w:after="0"/>
              <w:rPr>
                <w:color w:val="000000"/>
                <w:sz w:val="24"/>
                <w:szCs w:val="24"/>
              </w:rPr>
            </w:pPr>
          </w:p>
        </w:tc>
        <w:tc>
          <w:tcPr>
            <w:tcW w:w="709" w:type="dxa"/>
            <w:tcBorders>
              <w:top w:val="nil"/>
              <w:left w:val="nil"/>
              <w:bottom w:val="nil"/>
              <w:right w:val="nil"/>
            </w:tcBorders>
            <w:shd w:val="clear" w:color="auto" w:fill="auto"/>
            <w:noWrap/>
            <w:vAlign w:val="center"/>
            <w:hideMark/>
          </w:tcPr>
          <w:p w:rsidR="0020365D" w:rsidRPr="005872E9" w:rsidRDefault="0020365D" w:rsidP="0020365D">
            <w:pPr>
              <w:spacing w:after="0"/>
            </w:pPr>
          </w:p>
        </w:tc>
        <w:tc>
          <w:tcPr>
            <w:tcW w:w="992" w:type="dxa"/>
            <w:tcBorders>
              <w:top w:val="nil"/>
              <w:left w:val="nil"/>
              <w:bottom w:val="nil"/>
              <w:right w:val="nil"/>
            </w:tcBorders>
            <w:shd w:val="clear" w:color="auto" w:fill="auto"/>
            <w:noWrap/>
            <w:vAlign w:val="center"/>
            <w:hideMark/>
          </w:tcPr>
          <w:p w:rsidR="0020365D" w:rsidRPr="005872E9" w:rsidRDefault="0020365D" w:rsidP="0020365D">
            <w:pPr>
              <w:spacing w:after="0"/>
            </w:pPr>
          </w:p>
        </w:tc>
        <w:tc>
          <w:tcPr>
            <w:tcW w:w="1843" w:type="dxa"/>
            <w:tcBorders>
              <w:top w:val="nil"/>
              <w:left w:val="nil"/>
              <w:bottom w:val="nil"/>
              <w:right w:val="nil"/>
            </w:tcBorders>
            <w:shd w:val="clear" w:color="auto" w:fill="auto"/>
            <w:noWrap/>
            <w:vAlign w:val="center"/>
            <w:hideMark/>
          </w:tcPr>
          <w:p w:rsidR="0020365D" w:rsidRPr="005872E9" w:rsidRDefault="0020365D" w:rsidP="0020365D">
            <w:pPr>
              <w:spacing w:after="0"/>
            </w:pPr>
          </w:p>
        </w:tc>
        <w:tc>
          <w:tcPr>
            <w:tcW w:w="1985" w:type="dxa"/>
            <w:tcBorders>
              <w:top w:val="nil"/>
              <w:left w:val="nil"/>
              <w:bottom w:val="nil"/>
              <w:right w:val="nil"/>
            </w:tcBorders>
            <w:shd w:val="clear" w:color="auto" w:fill="auto"/>
            <w:noWrap/>
            <w:vAlign w:val="center"/>
            <w:hideMark/>
          </w:tcPr>
          <w:p w:rsidR="0020365D" w:rsidRPr="005872E9" w:rsidRDefault="0020365D" w:rsidP="0020365D">
            <w:pPr>
              <w:spacing w:after="0"/>
            </w:pPr>
          </w:p>
        </w:tc>
        <w:tc>
          <w:tcPr>
            <w:tcW w:w="1275" w:type="dxa"/>
            <w:tcBorders>
              <w:top w:val="nil"/>
              <w:left w:val="nil"/>
              <w:bottom w:val="nil"/>
              <w:right w:val="nil"/>
            </w:tcBorders>
            <w:shd w:val="clear" w:color="auto" w:fill="auto"/>
            <w:noWrap/>
            <w:vAlign w:val="center"/>
            <w:hideMark/>
          </w:tcPr>
          <w:p w:rsidR="0020365D" w:rsidRPr="005872E9" w:rsidRDefault="0020365D" w:rsidP="0020365D">
            <w:pPr>
              <w:spacing w:after="0"/>
            </w:pPr>
          </w:p>
        </w:tc>
        <w:tc>
          <w:tcPr>
            <w:tcW w:w="1134" w:type="dxa"/>
            <w:tcBorders>
              <w:top w:val="nil"/>
              <w:left w:val="nil"/>
              <w:bottom w:val="nil"/>
              <w:right w:val="nil"/>
            </w:tcBorders>
            <w:shd w:val="clear" w:color="auto" w:fill="auto"/>
            <w:noWrap/>
            <w:vAlign w:val="center"/>
            <w:hideMark/>
          </w:tcPr>
          <w:p w:rsidR="0020365D" w:rsidRPr="005872E9" w:rsidRDefault="0020365D" w:rsidP="0020365D">
            <w:pPr>
              <w:spacing w:after="0"/>
            </w:pPr>
          </w:p>
        </w:tc>
        <w:tc>
          <w:tcPr>
            <w:tcW w:w="1276" w:type="dxa"/>
            <w:tcBorders>
              <w:top w:val="nil"/>
              <w:left w:val="nil"/>
              <w:bottom w:val="nil"/>
              <w:right w:val="nil"/>
            </w:tcBorders>
            <w:shd w:val="clear" w:color="auto" w:fill="auto"/>
            <w:noWrap/>
            <w:vAlign w:val="center"/>
            <w:hideMark/>
          </w:tcPr>
          <w:p w:rsidR="0020365D" w:rsidRPr="005872E9" w:rsidRDefault="0020365D" w:rsidP="0020365D">
            <w:pPr>
              <w:spacing w:after="0"/>
            </w:pPr>
          </w:p>
        </w:tc>
        <w:tc>
          <w:tcPr>
            <w:tcW w:w="851" w:type="dxa"/>
            <w:tcBorders>
              <w:top w:val="nil"/>
              <w:left w:val="nil"/>
              <w:bottom w:val="nil"/>
              <w:right w:val="nil"/>
            </w:tcBorders>
            <w:shd w:val="clear" w:color="auto" w:fill="auto"/>
            <w:noWrap/>
            <w:vAlign w:val="center"/>
            <w:hideMark/>
          </w:tcPr>
          <w:p w:rsidR="0020365D" w:rsidRPr="005872E9" w:rsidRDefault="0020365D" w:rsidP="0020365D">
            <w:pPr>
              <w:spacing w:after="0"/>
            </w:pPr>
          </w:p>
        </w:tc>
        <w:tc>
          <w:tcPr>
            <w:tcW w:w="992" w:type="dxa"/>
            <w:tcBorders>
              <w:top w:val="nil"/>
              <w:left w:val="nil"/>
              <w:bottom w:val="nil"/>
              <w:right w:val="nil"/>
            </w:tcBorders>
            <w:shd w:val="clear" w:color="auto" w:fill="auto"/>
            <w:noWrap/>
            <w:vAlign w:val="center"/>
            <w:hideMark/>
          </w:tcPr>
          <w:p w:rsidR="0020365D" w:rsidRPr="005872E9" w:rsidRDefault="0020365D" w:rsidP="0020365D">
            <w:pPr>
              <w:spacing w:after="0"/>
            </w:pPr>
          </w:p>
        </w:tc>
        <w:tc>
          <w:tcPr>
            <w:tcW w:w="1276" w:type="dxa"/>
            <w:tcBorders>
              <w:top w:val="nil"/>
              <w:left w:val="nil"/>
              <w:bottom w:val="nil"/>
              <w:right w:val="nil"/>
            </w:tcBorders>
            <w:shd w:val="clear" w:color="auto" w:fill="auto"/>
            <w:noWrap/>
            <w:vAlign w:val="center"/>
            <w:hideMark/>
          </w:tcPr>
          <w:p w:rsidR="0020365D" w:rsidRPr="005872E9" w:rsidRDefault="0020365D" w:rsidP="0020365D">
            <w:pPr>
              <w:spacing w:after="0"/>
            </w:pPr>
          </w:p>
        </w:tc>
        <w:tc>
          <w:tcPr>
            <w:tcW w:w="742" w:type="dxa"/>
            <w:tcBorders>
              <w:top w:val="nil"/>
              <w:left w:val="nil"/>
              <w:bottom w:val="nil"/>
              <w:right w:val="nil"/>
            </w:tcBorders>
            <w:shd w:val="clear" w:color="auto" w:fill="auto"/>
            <w:noWrap/>
            <w:vAlign w:val="center"/>
            <w:hideMark/>
          </w:tcPr>
          <w:p w:rsidR="0020365D" w:rsidRPr="005872E9" w:rsidRDefault="0020365D" w:rsidP="0020365D">
            <w:pPr>
              <w:spacing w:after="0"/>
            </w:pPr>
          </w:p>
        </w:tc>
      </w:tr>
      <w:tr w:rsidR="00B95AD6" w:rsidRPr="005872E9" w:rsidTr="0020365D">
        <w:trPr>
          <w:trHeight w:val="330"/>
        </w:trPr>
        <w:tc>
          <w:tcPr>
            <w:tcW w:w="7905" w:type="dxa"/>
            <w:gridSpan w:val="5"/>
            <w:tcBorders>
              <w:top w:val="nil"/>
              <w:left w:val="nil"/>
              <w:bottom w:val="nil"/>
              <w:right w:val="nil"/>
            </w:tcBorders>
            <w:shd w:val="clear" w:color="auto" w:fill="auto"/>
            <w:vAlign w:val="center"/>
            <w:hideMark/>
          </w:tcPr>
          <w:p w:rsidR="00B95AD6" w:rsidRPr="00A73881" w:rsidRDefault="00B95AD6" w:rsidP="00ED7965">
            <w:pPr>
              <w:rPr>
                <w:rFonts w:ascii="Times New Roman" w:hAnsi="Times New Roman" w:cs="Times New Roman"/>
                <w:sz w:val="24"/>
                <w:szCs w:val="24"/>
              </w:rPr>
            </w:pPr>
            <w:r w:rsidRPr="00A73881">
              <w:rPr>
                <w:rFonts w:ascii="Times New Roman" w:hAnsi="Times New Roman" w:cs="Times New Roman"/>
                <w:sz w:val="24"/>
                <w:szCs w:val="24"/>
              </w:rPr>
              <w:t xml:space="preserve">составлен в базисных ценах 2001 г. (на 01.01.2000 г.) </w:t>
            </w:r>
          </w:p>
        </w:tc>
        <w:tc>
          <w:tcPr>
            <w:tcW w:w="1275" w:type="dxa"/>
            <w:tcBorders>
              <w:top w:val="nil"/>
              <w:left w:val="nil"/>
              <w:bottom w:val="nil"/>
              <w:right w:val="nil"/>
            </w:tcBorders>
            <w:shd w:val="clear" w:color="auto" w:fill="auto"/>
            <w:vAlign w:val="center"/>
            <w:hideMark/>
          </w:tcPr>
          <w:p w:rsidR="00B95AD6" w:rsidRPr="005872E9" w:rsidRDefault="00B95AD6" w:rsidP="00ED7965">
            <w:pPr>
              <w:rPr>
                <w:sz w:val="24"/>
                <w:szCs w:val="24"/>
              </w:rPr>
            </w:pPr>
          </w:p>
        </w:tc>
        <w:tc>
          <w:tcPr>
            <w:tcW w:w="709" w:type="dxa"/>
            <w:tcBorders>
              <w:top w:val="nil"/>
              <w:left w:val="nil"/>
              <w:bottom w:val="nil"/>
              <w:right w:val="nil"/>
            </w:tcBorders>
            <w:shd w:val="clear" w:color="auto" w:fill="auto"/>
            <w:vAlign w:val="center"/>
            <w:hideMark/>
          </w:tcPr>
          <w:p w:rsidR="00B95AD6" w:rsidRPr="005872E9" w:rsidRDefault="00B95AD6" w:rsidP="00ED7965">
            <w:pPr>
              <w:jc w:val="center"/>
            </w:pPr>
          </w:p>
        </w:tc>
        <w:tc>
          <w:tcPr>
            <w:tcW w:w="992" w:type="dxa"/>
            <w:tcBorders>
              <w:top w:val="nil"/>
              <w:left w:val="nil"/>
              <w:bottom w:val="nil"/>
              <w:right w:val="nil"/>
            </w:tcBorders>
            <w:shd w:val="clear" w:color="auto" w:fill="auto"/>
            <w:noWrap/>
            <w:vAlign w:val="center"/>
            <w:hideMark/>
          </w:tcPr>
          <w:p w:rsidR="00B95AD6" w:rsidRPr="005872E9" w:rsidRDefault="00B95AD6" w:rsidP="00ED7965">
            <w:pPr>
              <w:jc w:val="center"/>
            </w:pPr>
          </w:p>
        </w:tc>
        <w:tc>
          <w:tcPr>
            <w:tcW w:w="1843" w:type="dxa"/>
            <w:tcBorders>
              <w:top w:val="nil"/>
              <w:left w:val="nil"/>
              <w:bottom w:val="nil"/>
              <w:right w:val="nil"/>
            </w:tcBorders>
            <w:shd w:val="clear" w:color="auto" w:fill="auto"/>
            <w:noWrap/>
            <w:vAlign w:val="center"/>
            <w:hideMark/>
          </w:tcPr>
          <w:p w:rsidR="00B95AD6" w:rsidRPr="005872E9" w:rsidRDefault="00B95AD6" w:rsidP="00ED7965">
            <w:pPr>
              <w:jc w:val="center"/>
            </w:pPr>
          </w:p>
        </w:tc>
        <w:tc>
          <w:tcPr>
            <w:tcW w:w="1985" w:type="dxa"/>
            <w:tcBorders>
              <w:top w:val="nil"/>
              <w:left w:val="nil"/>
              <w:bottom w:val="nil"/>
              <w:right w:val="nil"/>
            </w:tcBorders>
            <w:shd w:val="clear" w:color="auto" w:fill="auto"/>
            <w:noWrap/>
            <w:vAlign w:val="center"/>
            <w:hideMark/>
          </w:tcPr>
          <w:p w:rsidR="00B95AD6" w:rsidRPr="005872E9" w:rsidRDefault="00B95AD6" w:rsidP="00ED7965">
            <w:pPr>
              <w:jc w:val="center"/>
            </w:pPr>
          </w:p>
        </w:tc>
        <w:tc>
          <w:tcPr>
            <w:tcW w:w="1275" w:type="dxa"/>
            <w:tcBorders>
              <w:top w:val="nil"/>
              <w:left w:val="nil"/>
              <w:bottom w:val="nil"/>
              <w:right w:val="nil"/>
            </w:tcBorders>
            <w:shd w:val="clear" w:color="auto" w:fill="auto"/>
            <w:noWrap/>
            <w:vAlign w:val="center"/>
            <w:hideMark/>
          </w:tcPr>
          <w:p w:rsidR="00B95AD6" w:rsidRPr="005872E9" w:rsidRDefault="00B95AD6" w:rsidP="00ED7965">
            <w:pPr>
              <w:jc w:val="center"/>
            </w:pPr>
          </w:p>
        </w:tc>
        <w:tc>
          <w:tcPr>
            <w:tcW w:w="1134" w:type="dxa"/>
            <w:tcBorders>
              <w:top w:val="nil"/>
              <w:left w:val="nil"/>
              <w:bottom w:val="nil"/>
              <w:right w:val="nil"/>
            </w:tcBorders>
            <w:shd w:val="clear" w:color="auto" w:fill="auto"/>
            <w:noWrap/>
            <w:vAlign w:val="center"/>
            <w:hideMark/>
          </w:tcPr>
          <w:p w:rsidR="00B95AD6" w:rsidRPr="005872E9" w:rsidRDefault="00B95AD6" w:rsidP="00ED7965">
            <w:pPr>
              <w:jc w:val="center"/>
            </w:pPr>
          </w:p>
        </w:tc>
        <w:tc>
          <w:tcPr>
            <w:tcW w:w="1276" w:type="dxa"/>
            <w:tcBorders>
              <w:top w:val="nil"/>
              <w:left w:val="nil"/>
              <w:bottom w:val="nil"/>
              <w:right w:val="nil"/>
            </w:tcBorders>
            <w:shd w:val="clear" w:color="auto" w:fill="auto"/>
            <w:noWrap/>
            <w:vAlign w:val="center"/>
            <w:hideMark/>
          </w:tcPr>
          <w:p w:rsidR="00B95AD6" w:rsidRPr="005872E9" w:rsidRDefault="00B95AD6" w:rsidP="00ED7965">
            <w:pPr>
              <w:jc w:val="center"/>
            </w:pPr>
          </w:p>
        </w:tc>
        <w:tc>
          <w:tcPr>
            <w:tcW w:w="851" w:type="dxa"/>
            <w:tcBorders>
              <w:top w:val="nil"/>
              <w:left w:val="nil"/>
              <w:bottom w:val="nil"/>
              <w:right w:val="nil"/>
            </w:tcBorders>
            <w:shd w:val="clear" w:color="auto" w:fill="auto"/>
            <w:noWrap/>
            <w:vAlign w:val="center"/>
            <w:hideMark/>
          </w:tcPr>
          <w:p w:rsidR="00B95AD6" w:rsidRPr="005872E9" w:rsidRDefault="00B95AD6" w:rsidP="00ED7965">
            <w:pPr>
              <w:jc w:val="center"/>
            </w:pPr>
          </w:p>
        </w:tc>
        <w:tc>
          <w:tcPr>
            <w:tcW w:w="992" w:type="dxa"/>
            <w:tcBorders>
              <w:top w:val="nil"/>
              <w:left w:val="nil"/>
              <w:bottom w:val="nil"/>
              <w:right w:val="nil"/>
            </w:tcBorders>
            <w:shd w:val="clear" w:color="auto" w:fill="auto"/>
            <w:noWrap/>
            <w:vAlign w:val="center"/>
            <w:hideMark/>
          </w:tcPr>
          <w:p w:rsidR="00B95AD6" w:rsidRPr="005872E9" w:rsidRDefault="00B95AD6" w:rsidP="00ED7965">
            <w:pPr>
              <w:jc w:val="center"/>
            </w:pPr>
          </w:p>
        </w:tc>
        <w:tc>
          <w:tcPr>
            <w:tcW w:w="1276" w:type="dxa"/>
            <w:tcBorders>
              <w:top w:val="nil"/>
              <w:left w:val="nil"/>
              <w:bottom w:val="nil"/>
              <w:right w:val="nil"/>
            </w:tcBorders>
            <w:shd w:val="clear" w:color="auto" w:fill="auto"/>
            <w:vAlign w:val="center"/>
            <w:hideMark/>
          </w:tcPr>
          <w:p w:rsidR="00B95AD6" w:rsidRPr="005872E9" w:rsidRDefault="00B95AD6" w:rsidP="00ED7965">
            <w:pPr>
              <w:jc w:val="center"/>
            </w:pPr>
          </w:p>
        </w:tc>
        <w:tc>
          <w:tcPr>
            <w:tcW w:w="742" w:type="dxa"/>
            <w:tcBorders>
              <w:top w:val="nil"/>
              <w:left w:val="nil"/>
              <w:bottom w:val="nil"/>
              <w:right w:val="nil"/>
            </w:tcBorders>
            <w:shd w:val="clear" w:color="auto" w:fill="auto"/>
            <w:vAlign w:val="center"/>
            <w:hideMark/>
          </w:tcPr>
          <w:p w:rsidR="00B95AD6" w:rsidRPr="005872E9" w:rsidRDefault="00B95AD6" w:rsidP="00ED7965">
            <w:pPr>
              <w:jc w:val="center"/>
            </w:pPr>
          </w:p>
        </w:tc>
      </w:tr>
      <w:tr w:rsidR="00B95AD6" w:rsidRPr="005872E9" w:rsidTr="0020365D">
        <w:trPr>
          <w:trHeight w:val="215"/>
        </w:trPr>
        <w:tc>
          <w:tcPr>
            <w:tcW w:w="6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95AD6" w:rsidRPr="00A73881" w:rsidRDefault="00B95AD6" w:rsidP="00304780">
            <w:pPr>
              <w:spacing w:after="0" w:line="240" w:lineRule="auto"/>
              <w:jc w:val="center"/>
              <w:rPr>
                <w:sz w:val="16"/>
                <w:szCs w:val="16"/>
              </w:rPr>
            </w:pPr>
            <w:r w:rsidRPr="00A73881">
              <w:rPr>
                <w:sz w:val="16"/>
                <w:szCs w:val="16"/>
              </w:rPr>
              <w:t xml:space="preserve">N </w:t>
            </w:r>
            <w:proofErr w:type="spellStart"/>
            <w:r w:rsidRPr="00A73881">
              <w:rPr>
                <w:sz w:val="16"/>
                <w:szCs w:val="16"/>
              </w:rPr>
              <w:t>п.п</w:t>
            </w:r>
            <w:proofErr w:type="spellEnd"/>
            <w:r w:rsidRPr="00A73881">
              <w:rPr>
                <w:sz w:val="16"/>
                <w:szCs w:val="16"/>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95AD6" w:rsidRPr="00A73881" w:rsidRDefault="00B95AD6" w:rsidP="00304780">
            <w:pPr>
              <w:spacing w:after="0" w:line="240" w:lineRule="auto"/>
              <w:jc w:val="center"/>
              <w:rPr>
                <w:sz w:val="16"/>
                <w:szCs w:val="16"/>
              </w:rPr>
            </w:pPr>
            <w:r w:rsidRPr="00A73881">
              <w:rPr>
                <w:sz w:val="16"/>
                <w:szCs w:val="16"/>
              </w:rPr>
              <w:t>Номера глав / сметных расчетов и смет</w:t>
            </w:r>
          </w:p>
        </w:tc>
        <w:tc>
          <w:tcPr>
            <w:tcW w:w="2977" w:type="dxa"/>
            <w:vMerge w:val="restart"/>
            <w:tcBorders>
              <w:top w:val="single" w:sz="4" w:space="0" w:color="auto"/>
              <w:left w:val="single" w:sz="4" w:space="0" w:color="auto"/>
              <w:bottom w:val="single" w:sz="4" w:space="0" w:color="auto"/>
              <w:right w:val="nil"/>
            </w:tcBorders>
            <w:shd w:val="clear" w:color="000000" w:fill="FFFFFF"/>
            <w:vAlign w:val="center"/>
            <w:hideMark/>
          </w:tcPr>
          <w:p w:rsidR="00B95AD6" w:rsidRPr="00A73881" w:rsidRDefault="00B95AD6" w:rsidP="00304780">
            <w:pPr>
              <w:spacing w:after="0" w:line="240" w:lineRule="auto"/>
              <w:jc w:val="center"/>
              <w:rPr>
                <w:sz w:val="16"/>
                <w:szCs w:val="16"/>
              </w:rPr>
            </w:pPr>
            <w:r w:rsidRPr="00A73881">
              <w:rPr>
                <w:sz w:val="16"/>
                <w:szCs w:val="16"/>
              </w:rPr>
              <w:t>Наименование глав, объектов, работ и затрат</w:t>
            </w:r>
          </w:p>
        </w:tc>
        <w:tc>
          <w:tcPr>
            <w:tcW w:w="4394" w:type="dxa"/>
            <w:gridSpan w:val="4"/>
            <w:tcBorders>
              <w:top w:val="single" w:sz="8" w:space="0" w:color="auto"/>
              <w:left w:val="single" w:sz="8" w:space="0" w:color="auto"/>
              <w:bottom w:val="nil"/>
              <w:right w:val="single" w:sz="8" w:space="0" w:color="000000"/>
            </w:tcBorders>
            <w:shd w:val="clear" w:color="000000" w:fill="FFFFFF"/>
            <w:vAlign w:val="center"/>
            <w:hideMark/>
          </w:tcPr>
          <w:p w:rsidR="00B95AD6" w:rsidRPr="00A73881" w:rsidRDefault="00B95AD6" w:rsidP="00304780">
            <w:pPr>
              <w:spacing w:after="0" w:line="240" w:lineRule="auto"/>
              <w:jc w:val="center"/>
              <w:rPr>
                <w:sz w:val="16"/>
                <w:szCs w:val="16"/>
              </w:rPr>
            </w:pPr>
            <w:r w:rsidRPr="00A73881">
              <w:rPr>
                <w:sz w:val="16"/>
                <w:szCs w:val="16"/>
              </w:rPr>
              <w:t xml:space="preserve"> Сметная стоимость стадия П, </w:t>
            </w:r>
            <w:proofErr w:type="spellStart"/>
            <w:r w:rsidRPr="00A73881">
              <w:rPr>
                <w:sz w:val="16"/>
                <w:szCs w:val="16"/>
              </w:rPr>
              <w:t>тыс.руб</w:t>
            </w:r>
            <w:proofErr w:type="spellEnd"/>
            <w:r w:rsidRPr="00A73881">
              <w:rPr>
                <w:sz w:val="16"/>
                <w:szCs w:val="16"/>
              </w:rPr>
              <w:t xml:space="preserve">. </w:t>
            </w:r>
          </w:p>
        </w:tc>
        <w:tc>
          <w:tcPr>
            <w:tcW w:w="992" w:type="dxa"/>
            <w:vMerge w:val="restart"/>
            <w:tcBorders>
              <w:top w:val="single" w:sz="4" w:space="0" w:color="auto"/>
              <w:left w:val="nil"/>
              <w:bottom w:val="single" w:sz="4" w:space="0" w:color="auto"/>
              <w:right w:val="single" w:sz="4" w:space="0" w:color="auto"/>
            </w:tcBorders>
            <w:shd w:val="clear" w:color="000000" w:fill="FFFFFF"/>
            <w:vAlign w:val="center"/>
            <w:hideMark/>
          </w:tcPr>
          <w:p w:rsidR="00B95AD6" w:rsidRPr="00A73881" w:rsidRDefault="00B95AD6" w:rsidP="00304780">
            <w:pPr>
              <w:spacing w:after="0" w:line="240" w:lineRule="auto"/>
              <w:jc w:val="center"/>
              <w:rPr>
                <w:sz w:val="16"/>
                <w:szCs w:val="16"/>
              </w:rPr>
            </w:pPr>
            <w:r w:rsidRPr="00A73881">
              <w:rPr>
                <w:sz w:val="16"/>
                <w:szCs w:val="16"/>
              </w:rPr>
              <w:t xml:space="preserve">Общая сметная стоимость, </w:t>
            </w:r>
            <w:proofErr w:type="spellStart"/>
            <w:r w:rsidRPr="00A73881">
              <w:rPr>
                <w:sz w:val="16"/>
                <w:szCs w:val="16"/>
              </w:rPr>
              <w:t>тыс.руб</w:t>
            </w:r>
            <w:proofErr w:type="spellEnd"/>
            <w:r w:rsidRPr="00A73881">
              <w:rPr>
                <w:sz w:val="16"/>
                <w:szCs w:val="16"/>
              </w:rPr>
              <w:t xml:space="preserve">. </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B95AD6" w:rsidRPr="00A73881" w:rsidRDefault="00B95AD6" w:rsidP="00304780">
            <w:pPr>
              <w:spacing w:after="0" w:line="240" w:lineRule="auto"/>
              <w:jc w:val="center"/>
              <w:rPr>
                <w:sz w:val="16"/>
                <w:szCs w:val="16"/>
              </w:rPr>
            </w:pPr>
            <w:r w:rsidRPr="00A73881">
              <w:rPr>
                <w:sz w:val="16"/>
                <w:szCs w:val="16"/>
              </w:rPr>
              <w:t>Номера сметных расчетов и смет</w:t>
            </w:r>
          </w:p>
        </w:tc>
        <w:tc>
          <w:tcPr>
            <w:tcW w:w="1985" w:type="dxa"/>
            <w:vMerge w:val="restart"/>
            <w:tcBorders>
              <w:top w:val="single" w:sz="4" w:space="0" w:color="auto"/>
              <w:left w:val="nil"/>
              <w:bottom w:val="single" w:sz="4" w:space="0" w:color="000000"/>
              <w:right w:val="single" w:sz="8" w:space="0" w:color="auto"/>
            </w:tcBorders>
            <w:shd w:val="clear" w:color="auto" w:fill="FFFFFF" w:themeFill="background1"/>
            <w:vAlign w:val="center"/>
            <w:hideMark/>
          </w:tcPr>
          <w:p w:rsidR="00B95AD6" w:rsidRPr="00A73881" w:rsidRDefault="00B95AD6" w:rsidP="00304780">
            <w:pPr>
              <w:spacing w:after="0" w:line="240" w:lineRule="auto"/>
              <w:jc w:val="center"/>
              <w:rPr>
                <w:sz w:val="16"/>
                <w:szCs w:val="16"/>
              </w:rPr>
            </w:pPr>
            <w:r w:rsidRPr="00A73881">
              <w:rPr>
                <w:sz w:val="16"/>
                <w:szCs w:val="16"/>
              </w:rPr>
              <w:t>Наименование локальных смет</w:t>
            </w:r>
          </w:p>
        </w:tc>
        <w:tc>
          <w:tcPr>
            <w:tcW w:w="4536" w:type="dxa"/>
            <w:gridSpan w:val="4"/>
            <w:tcBorders>
              <w:top w:val="single" w:sz="8" w:space="0" w:color="auto"/>
              <w:left w:val="nil"/>
              <w:bottom w:val="nil"/>
              <w:right w:val="single" w:sz="8" w:space="0" w:color="000000"/>
            </w:tcBorders>
            <w:shd w:val="clear" w:color="auto" w:fill="FFFFFF" w:themeFill="background1"/>
            <w:vAlign w:val="center"/>
            <w:hideMark/>
          </w:tcPr>
          <w:p w:rsidR="00B95AD6" w:rsidRPr="00A73881" w:rsidRDefault="00B95AD6" w:rsidP="00304780">
            <w:pPr>
              <w:spacing w:after="0" w:line="240" w:lineRule="auto"/>
              <w:jc w:val="center"/>
              <w:rPr>
                <w:sz w:val="16"/>
                <w:szCs w:val="16"/>
              </w:rPr>
            </w:pPr>
            <w:r w:rsidRPr="00A73881">
              <w:rPr>
                <w:sz w:val="16"/>
                <w:szCs w:val="16"/>
              </w:rPr>
              <w:t xml:space="preserve"> Сметная стоимость стадия РД, </w:t>
            </w:r>
            <w:proofErr w:type="spellStart"/>
            <w:r w:rsidRPr="00A73881">
              <w:rPr>
                <w:sz w:val="16"/>
                <w:szCs w:val="16"/>
              </w:rPr>
              <w:t>тыс.руб</w:t>
            </w:r>
            <w:proofErr w:type="spellEnd"/>
            <w:r w:rsidRPr="00A73881">
              <w:rPr>
                <w:sz w:val="16"/>
                <w:szCs w:val="16"/>
              </w:rPr>
              <w:t xml:space="preserve">. </w:t>
            </w:r>
          </w:p>
        </w:tc>
        <w:tc>
          <w:tcPr>
            <w:tcW w:w="992" w:type="dxa"/>
            <w:vMerge w:val="restart"/>
            <w:tcBorders>
              <w:top w:val="single" w:sz="4" w:space="0" w:color="auto"/>
              <w:left w:val="nil"/>
              <w:bottom w:val="single" w:sz="4" w:space="0" w:color="auto"/>
              <w:right w:val="single" w:sz="4" w:space="0" w:color="auto"/>
            </w:tcBorders>
            <w:shd w:val="clear" w:color="auto" w:fill="FFFFFF" w:themeFill="background1"/>
            <w:vAlign w:val="center"/>
            <w:hideMark/>
          </w:tcPr>
          <w:p w:rsidR="00B95AD6" w:rsidRPr="00A73881" w:rsidRDefault="00B95AD6" w:rsidP="00304780">
            <w:pPr>
              <w:spacing w:after="0" w:line="240" w:lineRule="auto"/>
              <w:jc w:val="center"/>
              <w:rPr>
                <w:sz w:val="16"/>
                <w:szCs w:val="16"/>
              </w:rPr>
            </w:pPr>
            <w:r w:rsidRPr="00A73881">
              <w:rPr>
                <w:sz w:val="16"/>
                <w:szCs w:val="16"/>
              </w:rPr>
              <w:t xml:space="preserve">Общая сметная стоимость, </w:t>
            </w:r>
            <w:proofErr w:type="spellStart"/>
            <w:r w:rsidRPr="00A73881">
              <w:rPr>
                <w:sz w:val="16"/>
                <w:szCs w:val="16"/>
              </w:rPr>
              <w:t>тыс.руб</w:t>
            </w:r>
            <w:proofErr w:type="spellEnd"/>
            <w:r w:rsidRPr="00A73881">
              <w:rPr>
                <w:sz w:val="16"/>
                <w:szCs w:val="16"/>
              </w:rPr>
              <w:t xml:space="preserve">.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5AD6" w:rsidRPr="00A73881" w:rsidRDefault="00B95AD6" w:rsidP="00304780">
            <w:pPr>
              <w:spacing w:after="0" w:line="240" w:lineRule="auto"/>
              <w:jc w:val="center"/>
              <w:rPr>
                <w:sz w:val="16"/>
                <w:szCs w:val="16"/>
              </w:rPr>
            </w:pPr>
            <w:r w:rsidRPr="00A73881">
              <w:rPr>
                <w:sz w:val="16"/>
                <w:szCs w:val="16"/>
              </w:rPr>
              <w:t xml:space="preserve"> Сопоставление стоимости объекта по стадии "П" и "РД", </w:t>
            </w:r>
            <w:proofErr w:type="spellStart"/>
            <w:r w:rsidRPr="00A73881">
              <w:rPr>
                <w:sz w:val="16"/>
                <w:szCs w:val="16"/>
              </w:rPr>
              <w:t>тыс.руб</w:t>
            </w:r>
            <w:proofErr w:type="spellEnd"/>
            <w:r w:rsidRPr="00A73881">
              <w:rPr>
                <w:sz w:val="16"/>
                <w:szCs w:val="16"/>
              </w:rPr>
              <w:t>.</w:t>
            </w:r>
            <w:r w:rsidRPr="00A73881">
              <w:rPr>
                <w:sz w:val="16"/>
                <w:szCs w:val="16"/>
              </w:rPr>
              <w:br/>
              <w:t xml:space="preserve">Гр. 16=8-15 </w:t>
            </w:r>
          </w:p>
        </w:tc>
        <w:tc>
          <w:tcPr>
            <w:tcW w:w="74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95AD6" w:rsidRPr="00A73881" w:rsidRDefault="00B95AD6" w:rsidP="00304780">
            <w:pPr>
              <w:spacing w:after="0" w:line="240" w:lineRule="auto"/>
              <w:jc w:val="center"/>
              <w:rPr>
                <w:sz w:val="16"/>
                <w:szCs w:val="16"/>
              </w:rPr>
            </w:pPr>
            <w:r w:rsidRPr="00A73881">
              <w:rPr>
                <w:sz w:val="16"/>
                <w:szCs w:val="16"/>
              </w:rPr>
              <w:t xml:space="preserve"> Обоснование изменения сметной стоимости </w:t>
            </w:r>
          </w:p>
        </w:tc>
      </w:tr>
      <w:tr w:rsidR="00B95AD6" w:rsidRPr="005872E9" w:rsidTr="0020365D">
        <w:trPr>
          <w:trHeight w:val="1196"/>
        </w:trPr>
        <w:tc>
          <w:tcPr>
            <w:tcW w:w="675" w:type="dxa"/>
            <w:vMerge/>
            <w:tcBorders>
              <w:top w:val="single" w:sz="4" w:space="0" w:color="auto"/>
              <w:left w:val="single" w:sz="4" w:space="0" w:color="auto"/>
              <w:bottom w:val="single" w:sz="4" w:space="0" w:color="auto"/>
              <w:right w:val="single" w:sz="4" w:space="0" w:color="auto"/>
            </w:tcBorders>
            <w:vAlign w:val="center"/>
            <w:hideMark/>
          </w:tcPr>
          <w:p w:rsidR="00B95AD6" w:rsidRPr="005872E9" w:rsidRDefault="00B95AD6" w:rsidP="00304780">
            <w:pPr>
              <w:spacing w:after="0" w:line="240" w:lineRule="auto"/>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95AD6" w:rsidRPr="005872E9" w:rsidRDefault="00B95AD6" w:rsidP="00304780">
            <w:pPr>
              <w:spacing w:after="0" w:line="240" w:lineRule="auto"/>
              <w:rPr>
                <w:sz w:val="24"/>
                <w:szCs w:val="24"/>
              </w:rPr>
            </w:pPr>
          </w:p>
        </w:tc>
        <w:tc>
          <w:tcPr>
            <w:tcW w:w="2977" w:type="dxa"/>
            <w:vMerge/>
            <w:tcBorders>
              <w:top w:val="single" w:sz="4" w:space="0" w:color="auto"/>
              <w:left w:val="single" w:sz="4" w:space="0" w:color="auto"/>
              <w:bottom w:val="single" w:sz="4" w:space="0" w:color="auto"/>
              <w:right w:val="nil"/>
            </w:tcBorders>
            <w:vAlign w:val="center"/>
            <w:hideMark/>
          </w:tcPr>
          <w:p w:rsidR="00B95AD6" w:rsidRPr="005872E9" w:rsidRDefault="00B95AD6" w:rsidP="00304780">
            <w:pPr>
              <w:spacing w:after="0" w:line="240" w:lineRule="auto"/>
              <w:rPr>
                <w:sz w:val="24"/>
                <w:szCs w:val="24"/>
              </w:rPr>
            </w:pPr>
          </w:p>
        </w:tc>
        <w:tc>
          <w:tcPr>
            <w:tcW w:w="1276"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B95AD6" w:rsidRPr="008E0445" w:rsidRDefault="00B95AD6" w:rsidP="00304780">
            <w:pPr>
              <w:spacing w:after="0" w:line="240" w:lineRule="auto"/>
              <w:jc w:val="center"/>
              <w:rPr>
                <w:sz w:val="16"/>
                <w:szCs w:val="16"/>
              </w:rPr>
            </w:pPr>
            <w:r w:rsidRPr="008E0445">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B95AD6" w:rsidRPr="008E0445" w:rsidRDefault="00B95AD6" w:rsidP="00304780">
            <w:pPr>
              <w:spacing w:after="0" w:line="240" w:lineRule="auto"/>
              <w:jc w:val="center"/>
              <w:rPr>
                <w:sz w:val="16"/>
                <w:szCs w:val="16"/>
              </w:rPr>
            </w:pPr>
            <w:r w:rsidRPr="008E0445">
              <w:rPr>
                <w:sz w:val="16"/>
                <w:szCs w:val="16"/>
              </w:rPr>
              <w:t xml:space="preserve">монтажных работ </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B95AD6" w:rsidRPr="008E0445" w:rsidRDefault="00B95AD6" w:rsidP="00304780">
            <w:pPr>
              <w:spacing w:after="0" w:line="240" w:lineRule="auto"/>
              <w:jc w:val="center"/>
              <w:rPr>
                <w:sz w:val="16"/>
                <w:szCs w:val="16"/>
              </w:rPr>
            </w:pPr>
            <w:r w:rsidRPr="008E0445">
              <w:rPr>
                <w:sz w:val="16"/>
                <w:szCs w:val="16"/>
              </w:rPr>
              <w:t xml:space="preserve">оборудования, мебели и инвентаря </w:t>
            </w:r>
          </w:p>
        </w:tc>
        <w:tc>
          <w:tcPr>
            <w:tcW w:w="709" w:type="dxa"/>
            <w:tcBorders>
              <w:top w:val="single" w:sz="4" w:space="0" w:color="auto"/>
              <w:left w:val="nil"/>
              <w:bottom w:val="single" w:sz="4" w:space="0" w:color="auto"/>
              <w:right w:val="single" w:sz="8" w:space="0" w:color="auto"/>
            </w:tcBorders>
            <w:shd w:val="clear" w:color="000000" w:fill="FFFFFF"/>
            <w:vAlign w:val="center"/>
            <w:hideMark/>
          </w:tcPr>
          <w:p w:rsidR="00B95AD6" w:rsidRPr="008E0445" w:rsidRDefault="00B95AD6" w:rsidP="00304780">
            <w:pPr>
              <w:spacing w:after="0" w:line="240" w:lineRule="auto"/>
              <w:jc w:val="center"/>
              <w:rPr>
                <w:sz w:val="16"/>
                <w:szCs w:val="16"/>
              </w:rPr>
            </w:pPr>
            <w:r w:rsidRPr="008E0445">
              <w:rPr>
                <w:sz w:val="16"/>
                <w:szCs w:val="16"/>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rsidR="00B95AD6" w:rsidRPr="005872E9" w:rsidRDefault="00B95AD6" w:rsidP="00304780">
            <w:pPr>
              <w:spacing w:after="0" w:line="240" w:lineRule="auto"/>
              <w:rPr>
                <w:sz w:val="24"/>
                <w:szCs w:val="24"/>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95AD6" w:rsidRPr="005872E9" w:rsidRDefault="00B95AD6" w:rsidP="00304780">
            <w:pPr>
              <w:spacing w:after="0" w:line="240" w:lineRule="auto"/>
              <w:rPr>
                <w:sz w:val="24"/>
                <w:szCs w:val="24"/>
              </w:rPr>
            </w:pPr>
          </w:p>
        </w:tc>
        <w:tc>
          <w:tcPr>
            <w:tcW w:w="1985" w:type="dxa"/>
            <w:vMerge/>
            <w:tcBorders>
              <w:top w:val="single" w:sz="4" w:space="0" w:color="auto"/>
              <w:left w:val="nil"/>
              <w:bottom w:val="single" w:sz="4" w:space="0" w:color="000000"/>
              <w:right w:val="single" w:sz="8" w:space="0" w:color="auto"/>
            </w:tcBorders>
            <w:vAlign w:val="center"/>
            <w:hideMark/>
          </w:tcPr>
          <w:p w:rsidR="00B95AD6" w:rsidRPr="005872E9" w:rsidRDefault="00B95AD6" w:rsidP="00304780">
            <w:pPr>
              <w:spacing w:after="0" w:line="240" w:lineRule="auto"/>
              <w:rPr>
                <w:sz w:val="24"/>
                <w:szCs w:val="24"/>
              </w:rPr>
            </w:pP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B95AD6" w:rsidRPr="008E0445" w:rsidRDefault="00B95AD6" w:rsidP="00304780">
            <w:pPr>
              <w:spacing w:after="0" w:line="240" w:lineRule="auto"/>
              <w:jc w:val="center"/>
              <w:rPr>
                <w:sz w:val="16"/>
                <w:szCs w:val="16"/>
              </w:rPr>
            </w:pPr>
            <w:r w:rsidRPr="008E0445">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rsidR="00B95AD6" w:rsidRPr="008E0445" w:rsidRDefault="00B95AD6" w:rsidP="00304780">
            <w:pPr>
              <w:spacing w:after="0" w:line="240" w:lineRule="auto"/>
              <w:jc w:val="center"/>
              <w:rPr>
                <w:sz w:val="16"/>
                <w:szCs w:val="16"/>
              </w:rPr>
            </w:pPr>
            <w:r w:rsidRPr="008E0445">
              <w:rPr>
                <w:sz w:val="16"/>
                <w:szCs w:val="16"/>
              </w:rPr>
              <w:t xml:space="preserve">монтажных работ </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B95AD6" w:rsidRPr="008E0445" w:rsidRDefault="00B95AD6" w:rsidP="00304780">
            <w:pPr>
              <w:spacing w:after="0" w:line="240" w:lineRule="auto"/>
              <w:jc w:val="center"/>
              <w:rPr>
                <w:sz w:val="16"/>
                <w:szCs w:val="16"/>
              </w:rPr>
            </w:pPr>
            <w:r w:rsidRPr="008E0445">
              <w:rPr>
                <w:sz w:val="16"/>
                <w:szCs w:val="16"/>
              </w:rPr>
              <w:t xml:space="preserve">оборудования, мебели и инвентаря </w:t>
            </w:r>
          </w:p>
        </w:tc>
        <w:tc>
          <w:tcPr>
            <w:tcW w:w="851" w:type="dxa"/>
            <w:tcBorders>
              <w:top w:val="single" w:sz="4" w:space="0" w:color="auto"/>
              <w:left w:val="nil"/>
              <w:bottom w:val="single" w:sz="4" w:space="0" w:color="auto"/>
              <w:right w:val="single" w:sz="8" w:space="0" w:color="auto"/>
            </w:tcBorders>
            <w:shd w:val="clear" w:color="auto" w:fill="FFFFFF" w:themeFill="background1"/>
            <w:vAlign w:val="center"/>
            <w:hideMark/>
          </w:tcPr>
          <w:p w:rsidR="00B95AD6" w:rsidRPr="008E0445" w:rsidRDefault="00B95AD6" w:rsidP="00304780">
            <w:pPr>
              <w:spacing w:after="0" w:line="240" w:lineRule="auto"/>
              <w:jc w:val="center"/>
              <w:rPr>
                <w:sz w:val="18"/>
                <w:szCs w:val="18"/>
              </w:rPr>
            </w:pPr>
            <w:r w:rsidRPr="008E0445">
              <w:rPr>
                <w:sz w:val="18"/>
                <w:szCs w:val="18"/>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rsidR="00B95AD6" w:rsidRPr="005872E9" w:rsidRDefault="00B95AD6" w:rsidP="00304780">
            <w:pPr>
              <w:spacing w:after="0" w:line="240" w:lineRule="auto"/>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5AD6" w:rsidRPr="005872E9" w:rsidRDefault="00B95AD6" w:rsidP="00304780">
            <w:pPr>
              <w:spacing w:after="0" w:line="240" w:lineRule="auto"/>
              <w:rPr>
                <w:sz w:val="24"/>
                <w:szCs w:val="24"/>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rsidR="00B95AD6" w:rsidRPr="005872E9" w:rsidRDefault="00B95AD6" w:rsidP="00304780">
            <w:pPr>
              <w:spacing w:after="0" w:line="240" w:lineRule="auto"/>
              <w:rPr>
                <w:sz w:val="24"/>
                <w:szCs w:val="24"/>
              </w:rPr>
            </w:pPr>
          </w:p>
        </w:tc>
      </w:tr>
      <w:tr w:rsidR="00B95AD6" w:rsidRPr="005872E9" w:rsidTr="0020365D">
        <w:trPr>
          <w:trHeight w:val="26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1</w:t>
            </w:r>
          </w:p>
        </w:tc>
        <w:tc>
          <w:tcPr>
            <w:tcW w:w="1843" w:type="dxa"/>
            <w:tcBorders>
              <w:top w:val="nil"/>
              <w:left w:val="nil"/>
              <w:bottom w:val="single" w:sz="4" w:space="0" w:color="auto"/>
              <w:right w:val="single" w:sz="4" w:space="0" w:color="auto"/>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2</w:t>
            </w:r>
          </w:p>
        </w:tc>
        <w:tc>
          <w:tcPr>
            <w:tcW w:w="2977" w:type="dxa"/>
            <w:tcBorders>
              <w:top w:val="nil"/>
              <w:left w:val="nil"/>
              <w:bottom w:val="single" w:sz="4" w:space="0" w:color="auto"/>
              <w:right w:val="nil"/>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3</w:t>
            </w:r>
          </w:p>
        </w:tc>
        <w:tc>
          <w:tcPr>
            <w:tcW w:w="1276" w:type="dxa"/>
            <w:tcBorders>
              <w:top w:val="nil"/>
              <w:left w:val="single" w:sz="8" w:space="0" w:color="auto"/>
              <w:bottom w:val="single" w:sz="4" w:space="0" w:color="auto"/>
              <w:right w:val="single" w:sz="4" w:space="0" w:color="auto"/>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4</w:t>
            </w:r>
          </w:p>
        </w:tc>
        <w:tc>
          <w:tcPr>
            <w:tcW w:w="1134" w:type="dxa"/>
            <w:tcBorders>
              <w:top w:val="nil"/>
              <w:left w:val="nil"/>
              <w:bottom w:val="single" w:sz="4" w:space="0" w:color="auto"/>
              <w:right w:val="single" w:sz="4" w:space="0" w:color="auto"/>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5</w:t>
            </w:r>
          </w:p>
        </w:tc>
        <w:tc>
          <w:tcPr>
            <w:tcW w:w="1275" w:type="dxa"/>
            <w:tcBorders>
              <w:top w:val="nil"/>
              <w:left w:val="nil"/>
              <w:bottom w:val="single" w:sz="4" w:space="0" w:color="auto"/>
              <w:right w:val="single" w:sz="4" w:space="0" w:color="auto"/>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6</w:t>
            </w:r>
          </w:p>
        </w:tc>
        <w:tc>
          <w:tcPr>
            <w:tcW w:w="709" w:type="dxa"/>
            <w:tcBorders>
              <w:top w:val="nil"/>
              <w:left w:val="nil"/>
              <w:bottom w:val="single" w:sz="4" w:space="0" w:color="auto"/>
              <w:right w:val="single" w:sz="8" w:space="0" w:color="auto"/>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7</w:t>
            </w:r>
          </w:p>
        </w:tc>
        <w:tc>
          <w:tcPr>
            <w:tcW w:w="992" w:type="dxa"/>
            <w:tcBorders>
              <w:top w:val="nil"/>
              <w:left w:val="nil"/>
              <w:bottom w:val="single" w:sz="4" w:space="0" w:color="auto"/>
              <w:right w:val="single" w:sz="4" w:space="0" w:color="auto"/>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8</w:t>
            </w:r>
          </w:p>
        </w:tc>
        <w:tc>
          <w:tcPr>
            <w:tcW w:w="1843" w:type="dxa"/>
            <w:tcBorders>
              <w:top w:val="nil"/>
              <w:left w:val="nil"/>
              <w:bottom w:val="single" w:sz="4" w:space="0" w:color="auto"/>
              <w:right w:val="single" w:sz="4" w:space="0" w:color="auto"/>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9</w:t>
            </w:r>
          </w:p>
        </w:tc>
        <w:tc>
          <w:tcPr>
            <w:tcW w:w="1985" w:type="dxa"/>
            <w:tcBorders>
              <w:top w:val="nil"/>
              <w:left w:val="nil"/>
              <w:bottom w:val="single" w:sz="4" w:space="0" w:color="auto"/>
              <w:right w:val="nil"/>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10</w:t>
            </w:r>
          </w:p>
        </w:tc>
        <w:tc>
          <w:tcPr>
            <w:tcW w:w="1275" w:type="dxa"/>
            <w:tcBorders>
              <w:top w:val="nil"/>
              <w:left w:val="single" w:sz="8" w:space="0" w:color="auto"/>
              <w:bottom w:val="single" w:sz="4" w:space="0" w:color="auto"/>
              <w:right w:val="single" w:sz="4" w:space="0" w:color="auto"/>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11</w:t>
            </w:r>
          </w:p>
        </w:tc>
        <w:tc>
          <w:tcPr>
            <w:tcW w:w="1134" w:type="dxa"/>
            <w:tcBorders>
              <w:top w:val="nil"/>
              <w:left w:val="nil"/>
              <w:bottom w:val="single" w:sz="4" w:space="0" w:color="auto"/>
              <w:right w:val="single" w:sz="4" w:space="0" w:color="auto"/>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12</w:t>
            </w:r>
          </w:p>
        </w:tc>
        <w:tc>
          <w:tcPr>
            <w:tcW w:w="1276" w:type="dxa"/>
            <w:tcBorders>
              <w:top w:val="nil"/>
              <w:left w:val="nil"/>
              <w:bottom w:val="single" w:sz="4" w:space="0" w:color="auto"/>
              <w:right w:val="single" w:sz="4" w:space="0" w:color="auto"/>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13</w:t>
            </w:r>
          </w:p>
        </w:tc>
        <w:tc>
          <w:tcPr>
            <w:tcW w:w="851" w:type="dxa"/>
            <w:tcBorders>
              <w:top w:val="nil"/>
              <w:left w:val="nil"/>
              <w:bottom w:val="single" w:sz="4" w:space="0" w:color="auto"/>
              <w:right w:val="single" w:sz="8" w:space="0" w:color="auto"/>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14</w:t>
            </w:r>
          </w:p>
        </w:tc>
        <w:tc>
          <w:tcPr>
            <w:tcW w:w="992" w:type="dxa"/>
            <w:tcBorders>
              <w:top w:val="nil"/>
              <w:left w:val="nil"/>
              <w:bottom w:val="single" w:sz="4" w:space="0" w:color="auto"/>
              <w:right w:val="single" w:sz="4" w:space="0" w:color="auto"/>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15</w:t>
            </w:r>
          </w:p>
        </w:tc>
        <w:tc>
          <w:tcPr>
            <w:tcW w:w="1276" w:type="dxa"/>
            <w:tcBorders>
              <w:top w:val="nil"/>
              <w:left w:val="nil"/>
              <w:bottom w:val="single" w:sz="4" w:space="0" w:color="auto"/>
              <w:right w:val="single" w:sz="4" w:space="0" w:color="auto"/>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16</w:t>
            </w:r>
          </w:p>
        </w:tc>
        <w:tc>
          <w:tcPr>
            <w:tcW w:w="742" w:type="dxa"/>
            <w:tcBorders>
              <w:top w:val="nil"/>
              <w:left w:val="nil"/>
              <w:bottom w:val="single" w:sz="4" w:space="0" w:color="auto"/>
              <w:right w:val="single" w:sz="4" w:space="0" w:color="auto"/>
            </w:tcBorders>
            <w:shd w:val="clear" w:color="000000" w:fill="FFFFFF"/>
            <w:vAlign w:val="center"/>
            <w:hideMark/>
          </w:tcPr>
          <w:p w:rsidR="00B95AD6" w:rsidRPr="00A73881" w:rsidRDefault="00B95AD6" w:rsidP="00304780">
            <w:pPr>
              <w:spacing w:after="0" w:line="240" w:lineRule="auto"/>
              <w:jc w:val="center"/>
              <w:rPr>
                <w:rFonts w:ascii="Times New Roman" w:hAnsi="Times New Roman" w:cs="Times New Roman"/>
                <w:b/>
                <w:bCs/>
                <w:sz w:val="20"/>
                <w:szCs w:val="20"/>
              </w:rPr>
            </w:pPr>
            <w:r w:rsidRPr="00A73881">
              <w:rPr>
                <w:rFonts w:ascii="Times New Roman" w:hAnsi="Times New Roman" w:cs="Times New Roman"/>
                <w:b/>
                <w:bCs/>
                <w:sz w:val="20"/>
                <w:szCs w:val="20"/>
              </w:rPr>
              <w:t>17</w:t>
            </w:r>
          </w:p>
        </w:tc>
      </w:tr>
      <w:tr w:rsidR="00B95AD6" w:rsidRPr="005872E9" w:rsidTr="00304780">
        <w:trPr>
          <w:trHeight w:val="542"/>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ГЛАВА 1</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Подготовка территории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ГЛАВА 1</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r>
      <w:tr w:rsidR="00B95AD6" w:rsidRPr="005872E9" w:rsidTr="00304780">
        <w:trPr>
          <w:trHeight w:val="139"/>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ЛСР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ЛС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257"/>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1:</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1:</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27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xml:space="preserve">ГЛАВА 2.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Основные объекты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xml:space="preserve">ГЛАВА 2.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r>
      <w:tr w:rsidR="00B95AD6" w:rsidRPr="005872E9" w:rsidTr="00304780">
        <w:trPr>
          <w:trHeight w:val="239"/>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ЛСР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ЛС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18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2:</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2:</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51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xml:space="preserve">ГЛАВА 3.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Объекты подсобного и обслуживающего назначения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xml:space="preserve">ГЛАВА 3.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r>
      <w:tr w:rsidR="00B95AD6" w:rsidRPr="005872E9" w:rsidTr="00304780">
        <w:trPr>
          <w:trHeight w:val="267"/>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ЛСР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ЛС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271"/>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3:</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3:</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43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xml:space="preserve">ГЛАВА 4.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Объекты энергетического хозяйства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xml:space="preserve">ГЛАВА 4.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r>
      <w:tr w:rsidR="00B95AD6" w:rsidRPr="005872E9" w:rsidTr="0020365D">
        <w:trPr>
          <w:trHeight w:val="31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ЛСР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ЛС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20365D">
        <w:trPr>
          <w:trHeight w:val="31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4:</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4:</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432"/>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xml:space="preserve">ГЛАВА 5.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Объекты транспортного хозяйства и связи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xml:space="preserve">ГЛАВА 5.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r>
      <w:tr w:rsidR="00B95AD6" w:rsidRPr="005872E9" w:rsidTr="0020365D">
        <w:trPr>
          <w:trHeight w:val="31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ЛСР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ЛС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20365D">
        <w:trPr>
          <w:trHeight w:val="315"/>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5:</w:t>
            </w:r>
          </w:p>
        </w:tc>
        <w:tc>
          <w:tcPr>
            <w:tcW w:w="2977" w:type="dxa"/>
            <w:tcBorders>
              <w:top w:val="single" w:sz="4" w:space="0" w:color="auto"/>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single" w:sz="4" w:space="0" w:color="auto"/>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5:</w:t>
            </w:r>
          </w:p>
        </w:tc>
        <w:tc>
          <w:tcPr>
            <w:tcW w:w="1985" w:type="dxa"/>
            <w:tcBorders>
              <w:top w:val="single" w:sz="4" w:space="0" w:color="auto"/>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single" w:sz="4" w:space="0" w:color="auto"/>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115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ГЛАВА 6</w:t>
            </w:r>
          </w:p>
        </w:tc>
        <w:tc>
          <w:tcPr>
            <w:tcW w:w="2977" w:type="dxa"/>
            <w:tcBorders>
              <w:top w:val="single" w:sz="4" w:space="0" w:color="auto"/>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Наружные сети и сооружения водоснабжения, водоотведения, теплоснабжения и газоснабжения</w:t>
            </w:r>
          </w:p>
        </w:tc>
        <w:tc>
          <w:tcPr>
            <w:tcW w:w="1276"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ГЛАВА 6</w:t>
            </w:r>
          </w:p>
        </w:tc>
        <w:tc>
          <w:tcPr>
            <w:tcW w:w="1985" w:type="dxa"/>
            <w:tcBorders>
              <w:top w:val="single" w:sz="4" w:space="0" w:color="auto"/>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851" w:type="dxa"/>
            <w:tcBorders>
              <w:top w:val="single" w:sz="4" w:space="0" w:color="auto"/>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42"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r>
      <w:tr w:rsidR="00B95AD6" w:rsidRPr="005872E9" w:rsidTr="0020365D">
        <w:trPr>
          <w:trHeight w:val="31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ЛСР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ЛС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20365D">
        <w:trPr>
          <w:trHeight w:val="31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6:</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6:</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47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xml:space="preserve">ГЛАВА 7.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Благоустройство и озеленение территории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xml:space="preserve">ГЛАВА 7.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r>
      <w:tr w:rsidR="00B95AD6" w:rsidRPr="005872E9" w:rsidTr="00304780">
        <w:trPr>
          <w:trHeight w:val="269"/>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ЛСР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ЛС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315"/>
        </w:trPr>
        <w:tc>
          <w:tcPr>
            <w:tcW w:w="675" w:type="dxa"/>
            <w:tcBorders>
              <w:top w:val="nil"/>
              <w:left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7:</w:t>
            </w:r>
          </w:p>
        </w:tc>
        <w:tc>
          <w:tcPr>
            <w:tcW w:w="2977" w:type="dxa"/>
            <w:tcBorders>
              <w:top w:val="nil"/>
              <w:left w:val="nil"/>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7:</w:t>
            </w:r>
          </w:p>
        </w:tc>
        <w:tc>
          <w:tcPr>
            <w:tcW w:w="1985" w:type="dxa"/>
            <w:tcBorders>
              <w:top w:val="nil"/>
              <w:left w:val="nil"/>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главам 1- 7:</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главам 1- 7:</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376"/>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xml:space="preserve">ГЛАВА 8. </w:t>
            </w:r>
          </w:p>
        </w:tc>
        <w:tc>
          <w:tcPr>
            <w:tcW w:w="2977" w:type="dxa"/>
            <w:tcBorders>
              <w:top w:val="single" w:sz="4" w:space="0" w:color="auto"/>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Временные здания и сооружения</w:t>
            </w:r>
          </w:p>
        </w:tc>
        <w:tc>
          <w:tcPr>
            <w:tcW w:w="1276"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xml:space="preserve">ГЛАВА 8. </w:t>
            </w:r>
          </w:p>
        </w:tc>
        <w:tc>
          <w:tcPr>
            <w:tcW w:w="1985" w:type="dxa"/>
            <w:tcBorders>
              <w:top w:val="single" w:sz="4" w:space="0" w:color="auto"/>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851" w:type="dxa"/>
            <w:tcBorders>
              <w:top w:val="single" w:sz="4" w:space="0" w:color="auto"/>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42" w:type="dxa"/>
            <w:tcBorders>
              <w:top w:val="single" w:sz="4" w:space="0" w:color="auto"/>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r>
      <w:tr w:rsidR="00B95AD6" w:rsidRPr="005872E9" w:rsidTr="0020365D">
        <w:trPr>
          <w:trHeight w:val="31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8:</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8:</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20365D">
        <w:trPr>
          <w:trHeight w:val="31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главам 1-8:</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главам 1-8:</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252"/>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xml:space="preserve">ГЛАВА 9.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Прочие работы и затраты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xml:space="preserve">ГЛАВА 9.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r>
      <w:tr w:rsidR="00B95AD6" w:rsidRPr="005872E9" w:rsidTr="00304780">
        <w:trPr>
          <w:trHeight w:val="271"/>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FF0000"/>
                <w:sz w:val="20"/>
                <w:szCs w:val="20"/>
              </w:rPr>
            </w:pPr>
            <w:r w:rsidRPr="00A73881">
              <w:rPr>
                <w:rFonts w:ascii="Times New Roman" w:hAnsi="Times New Roman" w:cs="Times New Roman"/>
                <w:color w:val="FF0000"/>
                <w:sz w:val="20"/>
                <w:szCs w:val="20"/>
              </w:rPr>
              <w:t>Расчет №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FF0000"/>
                <w:sz w:val="20"/>
                <w:szCs w:val="20"/>
              </w:rPr>
            </w:pPr>
            <w:r w:rsidRPr="00A73881">
              <w:rPr>
                <w:rFonts w:ascii="Times New Roman" w:hAnsi="Times New Roman" w:cs="Times New Roman"/>
                <w:color w:val="FF0000"/>
                <w:sz w:val="20"/>
                <w:szCs w:val="20"/>
              </w:rPr>
              <w:t>Расчет №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20365D">
        <w:trPr>
          <w:trHeight w:val="31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9:</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9:</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20365D">
        <w:trPr>
          <w:trHeight w:val="31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главам 1-9:</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главам 1-9:</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598"/>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ГЛАВА 10.</w:t>
            </w:r>
          </w:p>
        </w:tc>
        <w:tc>
          <w:tcPr>
            <w:tcW w:w="2977" w:type="dxa"/>
            <w:tcBorders>
              <w:top w:val="nil"/>
              <w:left w:val="nil"/>
              <w:bottom w:val="single" w:sz="4" w:space="0" w:color="auto"/>
              <w:right w:val="nil"/>
            </w:tcBorders>
            <w:shd w:val="clear" w:color="auto" w:fill="auto"/>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Содержание службы заказчика. 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ГЛАВА 10.</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r>
      <w:tr w:rsidR="00B95AD6" w:rsidRPr="005872E9" w:rsidTr="0020365D">
        <w:trPr>
          <w:trHeight w:val="315"/>
        </w:trPr>
        <w:tc>
          <w:tcPr>
            <w:tcW w:w="675" w:type="dxa"/>
            <w:tcBorders>
              <w:top w:val="nil"/>
              <w:left w:val="single" w:sz="4" w:space="0" w:color="auto"/>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rPr>
                <w:rFonts w:ascii="Times New Roman" w:hAnsi="Times New Roman" w:cs="Times New Roman"/>
                <w:color w:val="FF0000"/>
                <w:sz w:val="20"/>
                <w:szCs w:val="20"/>
              </w:rPr>
            </w:pPr>
          </w:p>
        </w:tc>
        <w:tc>
          <w:tcPr>
            <w:tcW w:w="2977" w:type="dxa"/>
            <w:tcBorders>
              <w:top w:val="nil"/>
              <w:left w:val="nil"/>
              <w:bottom w:val="single" w:sz="4" w:space="0" w:color="auto"/>
              <w:right w:val="nil"/>
            </w:tcBorders>
            <w:shd w:val="clear" w:color="auto" w:fill="auto"/>
            <w:vAlign w:val="center"/>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Содержание службы заказчика</w:t>
            </w:r>
          </w:p>
        </w:tc>
        <w:tc>
          <w:tcPr>
            <w:tcW w:w="1276" w:type="dxa"/>
            <w:tcBorders>
              <w:top w:val="nil"/>
              <w:left w:val="single" w:sz="8" w:space="0" w:color="auto"/>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1275"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709" w:type="dxa"/>
            <w:tcBorders>
              <w:top w:val="nil"/>
              <w:left w:val="nil"/>
              <w:bottom w:val="single" w:sz="4" w:space="0" w:color="auto"/>
              <w:right w:val="single" w:sz="8"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rPr>
                <w:rFonts w:ascii="Times New Roman" w:hAnsi="Times New Roman" w:cs="Times New Roman"/>
                <w:color w:val="FF0000"/>
                <w:sz w:val="20"/>
                <w:szCs w:val="20"/>
              </w:rPr>
            </w:pPr>
          </w:p>
        </w:tc>
        <w:tc>
          <w:tcPr>
            <w:tcW w:w="1985" w:type="dxa"/>
            <w:tcBorders>
              <w:top w:val="nil"/>
              <w:left w:val="nil"/>
              <w:bottom w:val="single" w:sz="4" w:space="0" w:color="auto"/>
              <w:right w:val="nil"/>
            </w:tcBorders>
            <w:shd w:val="clear" w:color="auto" w:fill="auto"/>
            <w:vAlign w:val="center"/>
          </w:tcPr>
          <w:p w:rsidR="00B95AD6" w:rsidRPr="00A73881" w:rsidRDefault="00B95AD6" w:rsidP="00304780">
            <w:pPr>
              <w:spacing w:after="0" w:line="240" w:lineRule="auto"/>
              <w:rPr>
                <w:rFonts w:ascii="Times New Roman" w:hAnsi="Times New Roman" w:cs="Times New Roman"/>
                <w:color w:val="000000"/>
                <w:sz w:val="20"/>
                <w:szCs w:val="20"/>
              </w:rPr>
            </w:pPr>
          </w:p>
        </w:tc>
        <w:tc>
          <w:tcPr>
            <w:tcW w:w="1275" w:type="dxa"/>
            <w:tcBorders>
              <w:top w:val="nil"/>
              <w:left w:val="single" w:sz="8" w:space="0" w:color="auto"/>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851" w:type="dxa"/>
            <w:tcBorders>
              <w:top w:val="nil"/>
              <w:left w:val="nil"/>
              <w:bottom w:val="single" w:sz="4" w:space="0" w:color="auto"/>
              <w:right w:val="single" w:sz="8"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742"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r>
      <w:tr w:rsidR="00B95AD6" w:rsidRPr="005872E9" w:rsidTr="0020365D">
        <w:trPr>
          <w:trHeight w:val="315"/>
        </w:trPr>
        <w:tc>
          <w:tcPr>
            <w:tcW w:w="675" w:type="dxa"/>
            <w:tcBorders>
              <w:top w:val="nil"/>
              <w:left w:val="single" w:sz="4" w:space="0" w:color="auto"/>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rPr>
                <w:rFonts w:ascii="Times New Roman" w:hAnsi="Times New Roman" w:cs="Times New Roman"/>
                <w:color w:val="FF0000"/>
                <w:sz w:val="20"/>
                <w:szCs w:val="20"/>
              </w:rPr>
            </w:pPr>
          </w:p>
        </w:tc>
        <w:tc>
          <w:tcPr>
            <w:tcW w:w="2977" w:type="dxa"/>
            <w:tcBorders>
              <w:top w:val="nil"/>
              <w:left w:val="nil"/>
              <w:bottom w:val="single" w:sz="4" w:space="0" w:color="auto"/>
              <w:right w:val="nil"/>
            </w:tcBorders>
            <w:shd w:val="clear" w:color="auto" w:fill="auto"/>
            <w:vAlign w:val="center"/>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1275"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709" w:type="dxa"/>
            <w:tcBorders>
              <w:top w:val="nil"/>
              <w:left w:val="nil"/>
              <w:bottom w:val="single" w:sz="4" w:space="0" w:color="auto"/>
              <w:right w:val="single" w:sz="8"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rPr>
                <w:rFonts w:ascii="Times New Roman" w:hAnsi="Times New Roman" w:cs="Times New Roman"/>
                <w:color w:val="FF0000"/>
                <w:sz w:val="20"/>
                <w:szCs w:val="20"/>
              </w:rPr>
            </w:pPr>
          </w:p>
        </w:tc>
        <w:tc>
          <w:tcPr>
            <w:tcW w:w="1985" w:type="dxa"/>
            <w:tcBorders>
              <w:top w:val="nil"/>
              <w:left w:val="nil"/>
              <w:bottom w:val="single" w:sz="4" w:space="0" w:color="auto"/>
              <w:right w:val="nil"/>
            </w:tcBorders>
            <w:shd w:val="clear" w:color="auto" w:fill="auto"/>
            <w:vAlign w:val="center"/>
          </w:tcPr>
          <w:p w:rsidR="00B95AD6" w:rsidRPr="00A73881" w:rsidRDefault="00B95AD6" w:rsidP="00304780">
            <w:pPr>
              <w:spacing w:after="0" w:line="240" w:lineRule="auto"/>
              <w:rPr>
                <w:rFonts w:ascii="Times New Roman" w:hAnsi="Times New Roman" w:cs="Times New Roman"/>
                <w:color w:val="000000"/>
                <w:sz w:val="20"/>
                <w:szCs w:val="20"/>
              </w:rPr>
            </w:pPr>
          </w:p>
        </w:tc>
        <w:tc>
          <w:tcPr>
            <w:tcW w:w="1275" w:type="dxa"/>
            <w:tcBorders>
              <w:top w:val="nil"/>
              <w:left w:val="single" w:sz="8" w:space="0" w:color="auto"/>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851" w:type="dxa"/>
            <w:tcBorders>
              <w:top w:val="nil"/>
              <w:left w:val="nil"/>
              <w:bottom w:val="single" w:sz="4" w:space="0" w:color="auto"/>
              <w:right w:val="single" w:sz="8"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c>
          <w:tcPr>
            <w:tcW w:w="742" w:type="dxa"/>
            <w:tcBorders>
              <w:top w:val="nil"/>
              <w:left w:val="nil"/>
              <w:bottom w:val="single" w:sz="4" w:space="0" w:color="auto"/>
              <w:right w:val="single" w:sz="4" w:space="0" w:color="auto"/>
            </w:tcBorders>
            <w:shd w:val="clear" w:color="auto" w:fill="auto"/>
            <w:vAlign w:val="center"/>
          </w:tcPr>
          <w:p w:rsidR="00B95AD6" w:rsidRPr="00A73881" w:rsidRDefault="00B95AD6" w:rsidP="00304780">
            <w:pPr>
              <w:spacing w:after="0" w:line="240" w:lineRule="auto"/>
              <w:jc w:val="center"/>
              <w:rPr>
                <w:rFonts w:ascii="Times New Roman" w:hAnsi="Times New Roman" w:cs="Times New Roman"/>
                <w:color w:val="000000"/>
                <w:sz w:val="20"/>
                <w:szCs w:val="20"/>
              </w:rPr>
            </w:pPr>
          </w:p>
        </w:tc>
      </w:tr>
      <w:tr w:rsidR="00B95AD6" w:rsidRPr="005872E9" w:rsidTr="0020365D">
        <w:trPr>
          <w:trHeight w:val="31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FF0000"/>
                <w:sz w:val="20"/>
                <w:szCs w:val="20"/>
              </w:rPr>
            </w:pPr>
            <w:r w:rsidRPr="00A73881">
              <w:rPr>
                <w:rFonts w:ascii="Times New Roman" w:hAnsi="Times New Roman" w:cs="Times New Roman"/>
                <w:color w:val="FF0000"/>
                <w:sz w:val="20"/>
                <w:szCs w:val="20"/>
              </w:rPr>
              <w:t>Расчет №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FF0000"/>
                <w:sz w:val="20"/>
                <w:szCs w:val="20"/>
              </w:rPr>
            </w:pPr>
            <w:r w:rsidRPr="00A73881">
              <w:rPr>
                <w:rFonts w:ascii="Times New Roman" w:hAnsi="Times New Roman" w:cs="Times New Roman"/>
                <w:color w:val="FF0000"/>
                <w:sz w:val="20"/>
                <w:szCs w:val="20"/>
              </w:rPr>
              <w:t>Расчет №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20365D">
        <w:trPr>
          <w:trHeight w:val="31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10:</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10:</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1023"/>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ГЛАВА 11.</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Подготовка эксплуатационных кадров для строящегося объекта капитального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ГЛАВА 11.</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r>
      <w:tr w:rsidR="00B95AD6" w:rsidRPr="005872E9" w:rsidTr="0020365D">
        <w:trPr>
          <w:trHeight w:val="31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FF0000"/>
                <w:sz w:val="20"/>
                <w:szCs w:val="20"/>
              </w:rPr>
            </w:pPr>
            <w:r w:rsidRPr="00A73881">
              <w:rPr>
                <w:rFonts w:ascii="Times New Roman" w:hAnsi="Times New Roman" w:cs="Times New Roman"/>
                <w:color w:val="FF0000"/>
                <w:sz w:val="20"/>
                <w:szCs w:val="20"/>
              </w:rPr>
              <w:t>Расчет №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FF0000"/>
                <w:sz w:val="20"/>
                <w:szCs w:val="20"/>
              </w:rPr>
            </w:pPr>
            <w:r w:rsidRPr="00A73881">
              <w:rPr>
                <w:rFonts w:ascii="Times New Roman" w:hAnsi="Times New Roman" w:cs="Times New Roman"/>
                <w:color w:val="FF0000"/>
                <w:sz w:val="20"/>
                <w:szCs w:val="20"/>
              </w:rPr>
              <w:t>Расчет №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377"/>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11:</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11:</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694"/>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xml:space="preserve">ГЛАВА 12.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Публичный технологический и ценовой аудит, проектные и изыскательские работы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xml:space="preserve">ГЛАВА 12.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r>
      <w:tr w:rsidR="00B95AD6" w:rsidRPr="005872E9" w:rsidTr="00304780">
        <w:trPr>
          <w:trHeight w:val="278"/>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FF0000"/>
                <w:sz w:val="20"/>
                <w:szCs w:val="20"/>
              </w:rPr>
            </w:pPr>
            <w:r w:rsidRPr="00A73881">
              <w:rPr>
                <w:rFonts w:ascii="Times New Roman" w:hAnsi="Times New Roman" w:cs="Times New Roman"/>
                <w:color w:val="FF0000"/>
                <w:sz w:val="20"/>
                <w:szCs w:val="20"/>
              </w:rPr>
              <w:t>Расчет №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FF0000"/>
                <w:sz w:val="20"/>
                <w:szCs w:val="20"/>
              </w:rPr>
            </w:pPr>
            <w:r w:rsidRPr="00A73881">
              <w:rPr>
                <w:rFonts w:ascii="Times New Roman" w:hAnsi="Times New Roman" w:cs="Times New Roman"/>
                <w:color w:val="FF0000"/>
                <w:sz w:val="20"/>
                <w:szCs w:val="20"/>
              </w:rPr>
              <w:t>Расчет №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jc w:val="center"/>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269"/>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12:</w:t>
            </w:r>
          </w:p>
        </w:tc>
        <w:tc>
          <w:tcPr>
            <w:tcW w:w="2977" w:type="dxa"/>
            <w:tcBorders>
              <w:top w:val="nil"/>
              <w:left w:val="nil"/>
              <w:bottom w:val="single" w:sz="4" w:space="0" w:color="auto"/>
              <w:right w:val="nil"/>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главе 12:</w:t>
            </w:r>
          </w:p>
        </w:tc>
        <w:tc>
          <w:tcPr>
            <w:tcW w:w="1985" w:type="dxa"/>
            <w:tcBorders>
              <w:top w:val="nil"/>
              <w:left w:val="nil"/>
              <w:bottom w:val="single" w:sz="4" w:space="0" w:color="auto"/>
              <w:right w:val="nil"/>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557"/>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главам 1-12:</w:t>
            </w:r>
          </w:p>
        </w:tc>
        <w:tc>
          <w:tcPr>
            <w:tcW w:w="2977" w:type="dxa"/>
            <w:tcBorders>
              <w:top w:val="nil"/>
              <w:left w:val="nil"/>
              <w:bottom w:val="single" w:sz="4" w:space="0" w:color="auto"/>
              <w:right w:val="nil"/>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Итого по главам 1-12:</w:t>
            </w:r>
          </w:p>
        </w:tc>
        <w:tc>
          <w:tcPr>
            <w:tcW w:w="1985" w:type="dxa"/>
            <w:tcBorders>
              <w:top w:val="nil"/>
              <w:left w:val="nil"/>
              <w:bottom w:val="single" w:sz="4" w:space="0" w:color="auto"/>
              <w:right w:val="nil"/>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304780">
        <w:trPr>
          <w:trHeight w:val="976"/>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Резерв средств на непредвиденные работы и затраты от общей стоимости по главам 1-12:</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09" w:type="dxa"/>
            <w:tcBorders>
              <w:top w:val="nil"/>
              <w:left w:val="nil"/>
              <w:bottom w:val="single" w:sz="4" w:space="0" w:color="auto"/>
              <w:right w:val="single" w:sz="8"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851" w:type="dxa"/>
            <w:tcBorders>
              <w:top w:val="nil"/>
              <w:left w:val="nil"/>
              <w:bottom w:val="single" w:sz="4" w:space="0" w:color="auto"/>
              <w:right w:val="single" w:sz="8"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c>
          <w:tcPr>
            <w:tcW w:w="742"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color w:val="000000"/>
                <w:sz w:val="20"/>
                <w:szCs w:val="20"/>
              </w:rPr>
            </w:pPr>
            <w:r w:rsidRPr="00A73881">
              <w:rPr>
                <w:rFonts w:ascii="Times New Roman" w:hAnsi="Times New Roman" w:cs="Times New Roman"/>
                <w:color w:val="000000"/>
                <w:sz w:val="20"/>
                <w:szCs w:val="20"/>
              </w:rPr>
              <w:t> </w:t>
            </w:r>
          </w:p>
        </w:tc>
      </w:tr>
      <w:tr w:rsidR="00B95AD6" w:rsidRPr="005872E9" w:rsidTr="0020365D">
        <w:trPr>
          <w:trHeight w:val="1005"/>
        </w:trPr>
        <w:tc>
          <w:tcPr>
            <w:tcW w:w="675" w:type="dxa"/>
            <w:tcBorders>
              <w:top w:val="nil"/>
              <w:left w:val="single" w:sz="4" w:space="0" w:color="auto"/>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2977"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Всего по сводному сметному расчету по состоянию на 2000г.</w:t>
            </w:r>
          </w:p>
        </w:tc>
        <w:tc>
          <w:tcPr>
            <w:tcW w:w="1276" w:type="dxa"/>
            <w:tcBorders>
              <w:top w:val="nil"/>
              <w:left w:val="single" w:sz="8" w:space="0" w:color="auto"/>
              <w:bottom w:val="single" w:sz="8"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8"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5" w:type="dxa"/>
            <w:tcBorders>
              <w:top w:val="nil"/>
              <w:left w:val="nil"/>
              <w:bottom w:val="single" w:sz="8"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09" w:type="dxa"/>
            <w:tcBorders>
              <w:top w:val="nil"/>
              <w:left w:val="nil"/>
              <w:bottom w:val="single" w:sz="8" w:space="0" w:color="auto"/>
              <w:right w:val="single" w:sz="8"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985" w:type="dxa"/>
            <w:tcBorders>
              <w:top w:val="nil"/>
              <w:left w:val="nil"/>
              <w:bottom w:val="single" w:sz="4" w:space="0" w:color="auto"/>
              <w:right w:val="nil"/>
            </w:tcBorders>
            <w:shd w:val="clear" w:color="auto" w:fill="auto"/>
            <w:vAlign w:val="center"/>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Всего по сводному сметному расчету по состоянию на 2000г.</w:t>
            </w:r>
          </w:p>
        </w:tc>
        <w:tc>
          <w:tcPr>
            <w:tcW w:w="1275" w:type="dxa"/>
            <w:tcBorders>
              <w:top w:val="nil"/>
              <w:left w:val="single" w:sz="8" w:space="0" w:color="auto"/>
              <w:bottom w:val="single" w:sz="8"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134" w:type="dxa"/>
            <w:tcBorders>
              <w:top w:val="nil"/>
              <w:left w:val="nil"/>
              <w:bottom w:val="single" w:sz="8"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8"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851" w:type="dxa"/>
            <w:tcBorders>
              <w:top w:val="nil"/>
              <w:left w:val="nil"/>
              <w:bottom w:val="single" w:sz="8" w:space="0" w:color="auto"/>
              <w:right w:val="single" w:sz="8"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c>
          <w:tcPr>
            <w:tcW w:w="742" w:type="dxa"/>
            <w:tcBorders>
              <w:top w:val="nil"/>
              <w:left w:val="nil"/>
              <w:bottom w:val="single" w:sz="4" w:space="0" w:color="auto"/>
              <w:right w:val="single" w:sz="4" w:space="0" w:color="auto"/>
            </w:tcBorders>
            <w:shd w:val="clear" w:color="auto" w:fill="auto"/>
            <w:noWrap/>
            <w:vAlign w:val="bottom"/>
            <w:hideMark/>
          </w:tcPr>
          <w:p w:rsidR="00B95AD6" w:rsidRPr="00A73881" w:rsidRDefault="00B95AD6" w:rsidP="00304780">
            <w:pPr>
              <w:spacing w:after="0" w:line="240" w:lineRule="auto"/>
              <w:rPr>
                <w:rFonts w:ascii="Times New Roman" w:hAnsi="Times New Roman" w:cs="Times New Roman"/>
                <w:b/>
                <w:bCs/>
                <w:color w:val="000000"/>
                <w:sz w:val="20"/>
                <w:szCs w:val="20"/>
              </w:rPr>
            </w:pPr>
            <w:r w:rsidRPr="00A73881">
              <w:rPr>
                <w:rFonts w:ascii="Times New Roman" w:hAnsi="Times New Roman" w:cs="Times New Roman"/>
                <w:b/>
                <w:bCs/>
                <w:color w:val="000000"/>
                <w:sz w:val="20"/>
                <w:szCs w:val="20"/>
              </w:rPr>
              <w:t> </w:t>
            </w:r>
          </w:p>
        </w:tc>
      </w:tr>
    </w:tbl>
    <w:p w:rsidR="00B95AD6" w:rsidRDefault="00B95AD6" w:rsidP="00304780">
      <w:pPr>
        <w:pStyle w:val="ConsPlusNormal"/>
        <w:jc w:val="center"/>
        <w:rPr>
          <w:rFonts w:ascii="Times New Roman" w:hAnsi="Times New Roman" w:cs="Times New Roman"/>
          <w:sz w:val="24"/>
          <w:szCs w:val="28"/>
        </w:rPr>
      </w:pPr>
    </w:p>
    <w:p w:rsidR="00A73881" w:rsidRPr="00A73881" w:rsidRDefault="0020365D" w:rsidP="00A73881">
      <w:pPr>
        <w:rPr>
          <w:rFonts w:ascii="Times New Roman" w:hAnsi="Times New Roman" w:cs="Times New Roman"/>
          <w:sz w:val="24"/>
          <w:szCs w:val="24"/>
        </w:rPr>
      </w:pPr>
      <w:r>
        <w:rPr>
          <w:rFonts w:ascii="Times New Roman" w:hAnsi="Times New Roman" w:cs="Times New Roman"/>
          <w:sz w:val="24"/>
          <w:szCs w:val="24"/>
        </w:rPr>
        <w:t xml:space="preserve">         </w:t>
      </w:r>
      <w:r w:rsidR="00A73881" w:rsidRPr="00A73881">
        <w:rPr>
          <w:rFonts w:ascii="Times New Roman" w:hAnsi="Times New Roman" w:cs="Times New Roman"/>
          <w:sz w:val="24"/>
          <w:szCs w:val="24"/>
        </w:rPr>
        <w:t>Форма согласована:</w:t>
      </w:r>
    </w:p>
    <w:p w:rsidR="00A73881" w:rsidRDefault="00A73881" w:rsidP="00B95AD6">
      <w:pPr>
        <w:ind w:left="5670"/>
        <w:rPr>
          <w:sz w:val="24"/>
          <w:szCs w:val="24"/>
        </w:rPr>
      </w:pPr>
    </w:p>
    <w:tbl>
      <w:tblPr>
        <w:tblW w:w="23440" w:type="dxa"/>
        <w:tblInd w:w="108" w:type="dxa"/>
        <w:tblLayout w:type="fixed"/>
        <w:tblLook w:val="0000" w:firstRow="0" w:lastRow="0" w:firstColumn="0" w:lastColumn="0" w:noHBand="0" w:noVBand="0"/>
      </w:tblPr>
      <w:tblGrid>
        <w:gridCol w:w="11720"/>
        <w:gridCol w:w="11720"/>
      </w:tblGrid>
      <w:tr w:rsidR="00ED7965" w:rsidRPr="00465A7A" w:rsidTr="00A73881">
        <w:trPr>
          <w:trHeight w:val="928"/>
        </w:trPr>
        <w:tc>
          <w:tcPr>
            <w:tcW w:w="11720" w:type="dxa"/>
          </w:tcPr>
          <w:p w:rsidR="00ED7965" w:rsidRPr="00465A7A" w:rsidRDefault="00A73881" w:rsidP="00ED7965">
            <w:pPr>
              <w:pStyle w:val="aff4"/>
              <w:ind w:right="-2"/>
              <w:rPr>
                <w:rFonts w:ascii="Times New Roman" w:hAnsi="Times New Roman"/>
                <w:sz w:val="24"/>
                <w:szCs w:val="24"/>
              </w:rPr>
            </w:pPr>
            <w:r>
              <w:rPr>
                <w:rFonts w:ascii="Times New Roman" w:hAnsi="Times New Roman"/>
                <w:sz w:val="24"/>
                <w:szCs w:val="24"/>
              </w:rPr>
              <w:t xml:space="preserve">                        </w:t>
            </w:r>
            <w:r w:rsidR="00ED7965" w:rsidRPr="00465A7A">
              <w:rPr>
                <w:rFonts w:ascii="Times New Roman" w:hAnsi="Times New Roman"/>
                <w:sz w:val="24"/>
                <w:szCs w:val="24"/>
              </w:rPr>
              <w:t>Заказчик:</w:t>
            </w:r>
          </w:p>
          <w:p w:rsidR="00ED7965" w:rsidRPr="00465A7A" w:rsidRDefault="00A73881" w:rsidP="00ED7965">
            <w:pPr>
              <w:pStyle w:val="aff4"/>
              <w:ind w:right="-2"/>
              <w:jc w:val="both"/>
              <w:rPr>
                <w:rFonts w:ascii="Times New Roman" w:hAnsi="Times New Roman"/>
                <w:sz w:val="24"/>
                <w:szCs w:val="24"/>
              </w:rPr>
            </w:pPr>
            <w:r>
              <w:rPr>
                <w:rFonts w:ascii="Times New Roman" w:hAnsi="Times New Roman"/>
                <w:sz w:val="24"/>
                <w:szCs w:val="24"/>
              </w:rPr>
              <w:t xml:space="preserve">                        </w:t>
            </w:r>
            <w:r w:rsidR="00ED7965" w:rsidRPr="00465A7A">
              <w:rPr>
                <w:rFonts w:ascii="Times New Roman" w:hAnsi="Times New Roman"/>
                <w:sz w:val="24"/>
                <w:szCs w:val="24"/>
              </w:rPr>
              <w:t>АО «</w:t>
            </w:r>
            <w:proofErr w:type="spellStart"/>
            <w:r w:rsidR="00ED7965" w:rsidRPr="00465A7A">
              <w:rPr>
                <w:rFonts w:ascii="Times New Roman" w:hAnsi="Times New Roman"/>
                <w:sz w:val="24"/>
                <w:szCs w:val="24"/>
              </w:rPr>
              <w:t>Тюменьэнерго</w:t>
            </w:r>
            <w:proofErr w:type="spellEnd"/>
            <w:r w:rsidR="00ED7965" w:rsidRPr="00465A7A">
              <w:rPr>
                <w:rFonts w:ascii="Times New Roman" w:hAnsi="Times New Roman"/>
                <w:sz w:val="24"/>
                <w:szCs w:val="24"/>
              </w:rPr>
              <w:t>»</w:t>
            </w:r>
          </w:p>
          <w:p w:rsidR="00A73881" w:rsidRDefault="00A73881" w:rsidP="00ED7965">
            <w:pPr>
              <w:pStyle w:val="aff4"/>
              <w:ind w:right="-2"/>
              <w:jc w:val="both"/>
              <w:rPr>
                <w:rFonts w:ascii="Times New Roman" w:hAnsi="Times New Roman"/>
                <w:bCs/>
                <w:sz w:val="24"/>
                <w:szCs w:val="24"/>
              </w:rPr>
            </w:pPr>
            <w:r>
              <w:rPr>
                <w:rFonts w:ascii="Times New Roman" w:hAnsi="Times New Roman"/>
                <w:bCs/>
                <w:sz w:val="24"/>
                <w:szCs w:val="24"/>
              </w:rPr>
              <w:t xml:space="preserve">                        </w:t>
            </w:r>
            <w:r w:rsidR="00ED7965" w:rsidRPr="00F07B5E">
              <w:rPr>
                <w:rFonts w:ascii="Times New Roman" w:hAnsi="Times New Roman"/>
                <w:bCs/>
                <w:sz w:val="24"/>
                <w:szCs w:val="24"/>
              </w:rPr>
              <w:t>__________________</w:t>
            </w:r>
          </w:p>
          <w:p w:rsidR="00ED7965" w:rsidRPr="00A73881" w:rsidRDefault="00A73881" w:rsidP="00ED7965">
            <w:pPr>
              <w:pStyle w:val="aff4"/>
              <w:ind w:right="-2"/>
              <w:jc w:val="both"/>
              <w:rPr>
                <w:rFonts w:ascii="Times New Roman" w:hAnsi="Times New Roman"/>
                <w:b/>
                <w:bCs/>
              </w:rPr>
            </w:pPr>
            <w:r>
              <w:rPr>
                <w:rFonts w:ascii="Times New Roman" w:hAnsi="Times New Roman"/>
                <w:bCs/>
              </w:rPr>
              <w:t xml:space="preserve">                            </w:t>
            </w:r>
            <w:r w:rsidR="00ED7965" w:rsidRPr="00A73881">
              <w:rPr>
                <w:rFonts w:ascii="Times New Roman" w:hAnsi="Times New Roman"/>
                <w:bCs/>
              </w:rPr>
              <w:t>(</w:t>
            </w:r>
            <w:r w:rsidR="00ED7965" w:rsidRPr="00A73881">
              <w:rPr>
                <w:rFonts w:ascii="Times New Roman" w:hAnsi="Times New Roman"/>
                <w:bCs/>
                <w:i/>
              </w:rPr>
              <w:t>наименование должности</w:t>
            </w:r>
            <w:r w:rsidR="00ED7965" w:rsidRPr="00A73881">
              <w:rPr>
                <w:rFonts w:ascii="Times New Roman" w:hAnsi="Times New Roman"/>
                <w:bCs/>
              </w:rPr>
              <w:t xml:space="preserve">)     </w:t>
            </w:r>
          </w:p>
          <w:p w:rsidR="00ED7965" w:rsidRPr="00465A7A" w:rsidRDefault="00A73881" w:rsidP="00ED7965">
            <w:pPr>
              <w:pStyle w:val="ConsNormal"/>
              <w:widowControl/>
              <w:ind w:right="-2" w:firstLine="0"/>
              <w:jc w:val="both"/>
              <w:rPr>
                <w:rFonts w:ascii="Times New Roman" w:hAnsi="Times New Roman"/>
                <w:sz w:val="24"/>
                <w:szCs w:val="24"/>
              </w:rPr>
            </w:pPr>
            <w:r>
              <w:rPr>
                <w:rFonts w:ascii="Times New Roman" w:hAnsi="Times New Roman"/>
                <w:sz w:val="24"/>
                <w:szCs w:val="24"/>
              </w:rPr>
              <w:t xml:space="preserve">                       </w:t>
            </w:r>
            <w:r w:rsidR="00ED7965" w:rsidRPr="00465A7A">
              <w:rPr>
                <w:rFonts w:ascii="Times New Roman" w:hAnsi="Times New Roman"/>
                <w:sz w:val="24"/>
                <w:szCs w:val="24"/>
              </w:rPr>
              <w:t>________________/____________________/</w:t>
            </w:r>
          </w:p>
          <w:p w:rsidR="00ED7965" w:rsidRPr="00A73881" w:rsidRDefault="00A73881" w:rsidP="00ED7965">
            <w:pPr>
              <w:pStyle w:val="ConsNormal"/>
              <w:widowControl/>
              <w:ind w:right="-2" w:firstLine="0"/>
              <w:jc w:val="both"/>
              <w:rPr>
                <w:rFonts w:ascii="Times New Roman" w:hAnsi="Times New Roman"/>
              </w:rPr>
            </w:pPr>
            <w:r w:rsidRPr="00A73881">
              <w:rPr>
                <w:rFonts w:ascii="Times New Roman" w:hAnsi="Times New Roman"/>
                <w:i/>
              </w:rPr>
              <w:t xml:space="preserve">                       </w:t>
            </w:r>
            <w:r>
              <w:rPr>
                <w:rFonts w:ascii="Times New Roman" w:hAnsi="Times New Roman"/>
                <w:i/>
              </w:rPr>
              <w:t xml:space="preserve">           </w:t>
            </w:r>
            <w:r w:rsidRPr="00A73881">
              <w:rPr>
                <w:rFonts w:ascii="Times New Roman" w:hAnsi="Times New Roman"/>
                <w:i/>
              </w:rPr>
              <w:t xml:space="preserve">   </w:t>
            </w:r>
            <w:r w:rsidR="00ED7965" w:rsidRPr="00A73881">
              <w:rPr>
                <w:rFonts w:ascii="Times New Roman" w:hAnsi="Times New Roman"/>
                <w:i/>
              </w:rPr>
              <w:t>(</w:t>
            </w:r>
            <w:proofErr w:type="gramStart"/>
            <w:r w:rsidR="00ED7965" w:rsidRPr="00A73881">
              <w:rPr>
                <w:rFonts w:ascii="Times New Roman" w:hAnsi="Times New Roman"/>
                <w:i/>
              </w:rPr>
              <w:t>подпись</w:t>
            </w:r>
            <w:r w:rsidR="00ED7965" w:rsidRPr="00A73881">
              <w:rPr>
                <w:rFonts w:ascii="Times New Roman" w:hAnsi="Times New Roman"/>
              </w:rPr>
              <w:t xml:space="preserve">)   </w:t>
            </w:r>
            <w:proofErr w:type="gramEnd"/>
            <w:r w:rsidR="00ED7965" w:rsidRPr="00A73881">
              <w:rPr>
                <w:rFonts w:ascii="Times New Roman" w:hAnsi="Times New Roman"/>
              </w:rPr>
              <w:t xml:space="preserve">                  </w:t>
            </w:r>
            <w:r w:rsidR="00ED7965" w:rsidRPr="00A73881">
              <w:rPr>
                <w:rFonts w:ascii="Times New Roman" w:hAnsi="Times New Roman"/>
                <w:i/>
              </w:rPr>
              <w:t>(Ф.И.О.)</w:t>
            </w:r>
          </w:p>
          <w:p w:rsidR="00ED7965" w:rsidRPr="00F07B5E" w:rsidRDefault="00A73881" w:rsidP="00ED7965">
            <w:pPr>
              <w:pStyle w:val="aff4"/>
              <w:ind w:right="-2"/>
              <w:jc w:val="both"/>
              <w:rPr>
                <w:rFonts w:ascii="Times New Roman" w:hAnsi="Times New Roman"/>
                <w:b/>
                <w:iCs/>
                <w:sz w:val="24"/>
                <w:szCs w:val="24"/>
              </w:rPr>
            </w:pPr>
            <w:r>
              <w:rPr>
                <w:rFonts w:ascii="Times New Roman" w:hAnsi="Times New Roman"/>
                <w:iCs/>
                <w:sz w:val="24"/>
                <w:szCs w:val="24"/>
              </w:rPr>
              <w:t xml:space="preserve">                       </w:t>
            </w:r>
            <w:r w:rsidR="00ED7965" w:rsidRPr="00F07B5E">
              <w:rPr>
                <w:rFonts w:ascii="Times New Roman" w:hAnsi="Times New Roman"/>
                <w:iCs/>
                <w:sz w:val="24"/>
                <w:szCs w:val="24"/>
              </w:rPr>
              <w:t>МП</w:t>
            </w:r>
          </w:p>
          <w:p w:rsidR="00ED7965" w:rsidRPr="00F07B5E" w:rsidRDefault="00ED7965" w:rsidP="00ED7965">
            <w:pPr>
              <w:ind w:right="-2"/>
              <w:rPr>
                <w:sz w:val="24"/>
                <w:szCs w:val="24"/>
              </w:rPr>
            </w:pPr>
          </w:p>
        </w:tc>
        <w:tc>
          <w:tcPr>
            <w:tcW w:w="11720"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A73881" w:rsidRDefault="00ED7965" w:rsidP="00ED7965">
            <w:pPr>
              <w:pStyle w:val="aff4"/>
              <w:ind w:right="-2"/>
              <w:jc w:val="both"/>
              <w:rPr>
                <w:rFonts w:ascii="Times New Roman" w:hAnsi="Times New Roman"/>
              </w:rPr>
            </w:pPr>
            <w:r w:rsidRPr="00465A7A">
              <w:rPr>
                <w:rFonts w:ascii="Times New Roman" w:hAnsi="Times New Roman"/>
                <w:sz w:val="24"/>
                <w:szCs w:val="24"/>
              </w:rPr>
              <w:t>____________</w:t>
            </w:r>
            <w:r w:rsidR="00A73881">
              <w:rPr>
                <w:rFonts w:ascii="Times New Roman" w:hAnsi="Times New Roman"/>
                <w:sz w:val="24"/>
                <w:szCs w:val="24"/>
              </w:rPr>
              <w:t>______</w:t>
            </w:r>
            <w:r w:rsidRPr="00465A7A">
              <w:rPr>
                <w:rFonts w:ascii="Times New Roman" w:hAnsi="Times New Roman"/>
                <w:sz w:val="24"/>
                <w:szCs w:val="24"/>
              </w:rPr>
              <w:t>__</w:t>
            </w:r>
            <w:r w:rsidRPr="00465A7A">
              <w:rPr>
                <w:rFonts w:ascii="Times New Roman" w:hAnsi="Times New Roman"/>
                <w:i/>
                <w:sz w:val="24"/>
                <w:szCs w:val="24"/>
              </w:rPr>
              <w:t xml:space="preserve"> </w:t>
            </w:r>
            <w:r w:rsidR="00A73881">
              <w:rPr>
                <w:rFonts w:ascii="Times New Roman" w:hAnsi="Times New Roman"/>
                <w:i/>
                <w:sz w:val="24"/>
                <w:szCs w:val="24"/>
              </w:rPr>
              <w:br/>
            </w:r>
            <w:r w:rsidRPr="00A73881">
              <w:rPr>
                <w:rFonts w:ascii="Times New Roman" w:hAnsi="Times New Roman"/>
                <w:i/>
              </w:rPr>
              <w:t>(наименование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A73881" w:rsidRDefault="00ED7965" w:rsidP="00ED7965">
            <w:pPr>
              <w:pStyle w:val="aff4"/>
              <w:ind w:right="-2"/>
              <w:jc w:val="both"/>
              <w:rPr>
                <w:rFonts w:ascii="Times New Roman" w:hAnsi="Times New Roman"/>
                <w:b/>
                <w:i/>
              </w:rPr>
            </w:pPr>
            <w:r w:rsidRPr="00465A7A">
              <w:rPr>
                <w:rFonts w:ascii="Times New Roman" w:hAnsi="Times New Roman"/>
                <w:i/>
                <w:sz w:val="24"/>
                <w:szCs w:val="24"/>
              </w:rPr>
              <w:t xml:space="preserve">   </w:t>
            </w:r>
            <w:r w:rsidR="00A73881">
              <w:rPr>
                <w:rFonts w:ascii="Times New Roman" w:hAnsi="Times New Roman"/>
                <w:i/>
                <w:sz w:val="24"/>
                <w:szCs w:val="24"/>
              </w:rPr>
              <w:t xml:space="preserve">     </w:t>
            </w:r>
            <w:r w:rsidRPr="00465A7A">
              <w:rPr>
                <w:rFonts w:ascii="Times New Roman" w:hAnsi="Times New Roman"/>
                <w:i/>
                <w:sz w:val="24"/>
                <w:szCs w:val="24"/>
              </w:rPr>
              <w:t xml:space="preserve"> </w:t>
            </w:r>
            <w:r w:rsidRPr="00A73881">
              <w:rPr>
                <w:rFonts w:ascii="Times New Roman" w:hAnsi="Times New Roman"/>
                <w:i/>
              </w:rPr>
              <w:t>(</w:t>
            </w:r>
            <w:proofErr w:type="gramStart"/>
            <w:r w:rsidRPr="00A73881">
              <w:rPr>
                <w:rFonts w:ascii="Times New Roman" w:hAnsi="Times New Roman"/>
                <w:i/>
              </w:rPr>
              <w:t xml:space="preserve">подпись)   </w:t>
            </w:r>
            <w:proofErr w:type="gramEnd"/>
            <w:r w:rsidRPr="00A73881">
              <w:rPr>
                <w:rFonts w:ascii="Times New Roman" w:hAnsi="Times New Roman"/>
                <w:i/>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B95AD6" w:rsidRDefault="00B95AD6" w:rsidP="00304780">
      <w:pPr>
        <w:ind w:left="5670"/>
        <w:rPr>
          <w:sz w:val="24"/>
          <w:szCs w:val="24"/>
        </w:rPr>
      </w:pPr>
    </w:p>
    <w:sectPr w:rsidR="00B95AD6" w:rsidSect="00A73881">
      <w:headerReference w:type="default" r:id="rId7"/>
      <w:footerReference w:type="default" r:id="rId8"/>
      <w:pgSz w:w="23814" w:h="16839" w:orient="landscape" w:code="8"/>
      <w:pgMar w:top="426" w:right="1701" w:bottom="1134" w:left="28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F7B" w:rsidRDefault="00061F7B" w:rsidP="00B95AD6">
      <w:pPr>
        <w:spacing w:after="0" w:line="240" w:lineRule="auto"/>
      </w:pPr>
      <w:r>
        <w:separator/>
      </w:r>
    </w:p>
  </w:endnote>
  <w:endnote w:type="continuationSeparator" w:id="0">
    <w:p w:rsidR="00061F7B" w:rsidRDefault="00061F7B" w:rsidP="00B95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S Mincho"/>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F7B" w:rsidRDefault="00061F7B">
    <w:pPr>
      <w:pStyle w:val="a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F7B" w:rsidRDefault="00061F7B" w:rsidP="00B95AD6">
      <w:pPr>
        <w:spacing w:after="0" w:line="240" w:lineRule="auto"/>
      </w:pPr>
      <w:r>
        <w:separator/>
      </w:r>
    </w:p>
  </w:footnote>
  <w:footnote w:type="continuationSeparator" w:id="0">
    <w:p w:rsidR="00061F7B" w:rsidRDefault="00061F7B" w:rsidP="00B95A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rsidR="00061F7B" w:rsidRDefault="00061F7B">
        <w:pPr>
          <w:pStyle w:val="af2"/>
          <w:jc w:val="center"/>
        </w:pPr>
        <w:r>
          <w:fldChar w:fldCharType="begin"/>
        </w:r>
        <w:r>
          <w:instrText>PAGE   \* MERGEFORMAT</w:instrText>
        </w:r>
        <w:r>
          <w:fldChar w:fldCharType="separate"/>
        </w:r>
        <w:r w:rsidR="00767C46">
          <w:rPr>
            <w:noProof/>
          </w:rPr>
          <w:t>2</w:t>
        </w:r>
        <w:r>
          <w:fldChar w:fldCharType="end"/>
        </w:r>
      </w:p>
    </w:sdtContent>
  </w:sdt>
  <w:p w:rsidR="00061F7B" w:rsidRDefault="00061F7B">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3B7100A"/>
    <w:multiLevelType w:val="hybridMultilevel"/>
    <w:tmpl w:val="BFC8F460"/>
    <w:numStyleLink w:val="39"/>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F511C7"/>
    <w:multiLevelType w:val="hybridMultilevel"/>
    <w:tmpl w:val="B412B36C"/>
    <w:numStyleLink w:val="41"/>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2309F6"/>
    <w:multiLevelType w:val="hybridMultilevel"/>
    <w:tmpl w:val="2F2863BC"/>
    <w:numStyleLink w:val="42"/>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1D373B9"/>
    <w:multiLevelType w:val="multilevel"/>
    <w:tmpl w:val="76B8FB18"/>
    <w:numStyleLink w:val="38"/>
  </w:abstractNum>
  <w:abstractNum w:abstractNumId="5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5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1"/>
  </w:num>
  <w:num w:numId="2">
    <w:abstractNumId w:val="35"/>
  </w:num>
  <w:num w:numId="3">
    <w:abstractNumId w:val="40"/>
  </w:num>
  <w:num w:numId="4">
    <w:abstractNumId w:val="52"/>
  </w:num>
  <w:num w:numId="5">
    <w:abstractNumId w:val="1"/>
  </w:num>
  <w:num w:numId="6">
    <w:abstractNumId w:val="34"/>
  </w:num>
  <w:num w:numId="7">
    <w:abstractNumId w:val="20"/>
  </w:num>
  <w:num w:numId="8">
    <w:abstractNumId w:val="12"/>
  </w:num>
  <w:num w:numId="9">
    <w:abstractNumId w:val="16"/>
  </w:num>
  <w:num w:numId="10">
    <w:abstractNumId w:val="58"/>
  </w:num>
  <w:num w:numId="11">
    <w:abstractNumId w:val="9"/>
  </w:num>
  <w:num w:numId="12">
    <w:abstractNumId w:val="19"/>
  </w:num>
  <w:num w:numId="13">
    <w:abstractNumId w:val="33"/>
  </w:num>
  <w:num w:numId="14">
    <w:abstractNumId w:val="25"/>
  </w:num>
  <w:num w:numId="15">
    <w:abstractNumId w:val="18"/>
  </w:num>
  <w:num w:numId="16">
    <w:abstractNumId w:val="2"/>
  </w:num>
  <w:num w:numId="17">
    <w:abstractNumId w:val="5"/>
  </w:num>
  <w:num w:numId="18">
    <w:abstractNumId w:val="22"/>
  </w:num>
  <w:num w:numId="19">
    <w:abstractNumId w:val="6"/>
  </w:num>
  <w:num w:numId="20">
    <w:abstractNumId w:val="30"/>
  </w:num>
  <w:num w:numId="21">
    <w:abstractNumId w:val="42"/>
  </w:num>
  <w:num w:numId="22">
    <w:abstractNumId w:val="49"/>
  </w:num>
  <w:num w:numId="23">
    <w:abstractNumId w:val="28"/>
  </w:num>
  <w:num w:numId="24">
    <w:abstractNumId w:val="57"/>
  </w:num>
  <w:num w:numId="25">
    <w:abstractNumId w:val="50"/>
  </w:num>
  <w:num w:numId="26">
    <w:abstractNumId w:val="36"/>
  </w:num>
  <w:num w:numId="27">
    <w:abstractNumId w:val="38"/>
  </w:num>
  <w:num w:numId="28">
    <w:abstractNumId w:val="11"/>
  </w:num>
  <w:num w:numId="29">
    <w:abstractNumId w:val="55"/>
  </w:num>
  <w:num w:numId="30">
    <w:abstractNumId w:val="4"/>
  </w:num>
  <w:num w:numId="31">
    <w:abstractNumId w:val="39"/>
  </w:num>
  <w:num w:numId="32">
    <w:abstractNumId w:val="54"/>
  </w:num>
  <w:num w:numId="33">
    <w:abstractNumId w:val="44"/>
  </w:num>
  <w:num w:numId="34">
    <w:abstractNumId w:val="43"/>
  </w:num>
  <w:num w:numId="35">
    <w:abstractNumId w:val="14"/>
  </w:num>
  <w:num w:numId="36">
    <w:abstractNumId w:val="51"/>
    <w:lvlOverride w:ilvl="0">
      <w:startOverride w:val="2"/>
    </w:lvlOverride>
  </w:num>
  <w:num w:numId="37">
    <w:abstractNumId w:val="37"/>
  </w:num>
  <w:num w:numId="38">
    <w:abstractNumId w:val="8"/>
  </w:num>
  <w:num w:numId="39">
    <w:abstractNumId w:val="8"/>
    <w:lvlOverride w:ilvl="0">
      <w:lvl w:ilvl="0" w:tplc="A5145C9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5CAE95C">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F1E472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442F8E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26A8C76">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0D032A0">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0984244">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6687C82">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D8272BA">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0">
    <w:abstractNumId w:val="8"/>
    <w:lvlOverride w:ilvl="0">
      <w:lvl w:ilvl="0" w:tplc="A5145C9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5CAE95C">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F1E472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442F8E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26A8C76">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0D032A0">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0984244">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6687C82">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D8272BA">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7"/>
  </w:num>
  <w:num w:numId="42">
    <w:abstractNumId w:val="53"/>
  </w:num>
  <w:num w:numId="43">
    <w:abstractNumId w:val="13"/>
  </w:num>
  <w:num w:numId="44">
    <w:abstractNumId w:val="13"/>
    <w:lvlOverride w:ilvl="0">
      <w:lvl w:ilvl="0" w:tplc="61348850">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3A6B216">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F5206D8">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2B8C8CE">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4AEC03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27C47B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84EB560">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2921F6E">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4C8BD5A">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5">
    <w:abstractNumId w:val="32"/>
  </w:num>
  <w:num w:numId="46">
    <w:abstractNumId w:val="48"/>
  </w:num>
  <w:num w:numId="47">
    <w:abstractNumId w:val="48"/>
    <w:lvlOverride w:ilvl="0">
      <w:lvl w:ilvl="0" w:tplc="44F6F6E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DDEB800">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C36B42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A71412C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17E355A">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886BCCA">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68A53E6">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E6227B6">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7329694">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8">
    <w:abstractNumId w:val="48"/>
    <w:lvlOverride w:ilvl="0">
      <w:lvl w:ilvl="0" w:tplc="44F6F6E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DDEB800">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C36B42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A71412C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17E355A">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886BCCA">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68A53E6">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E6227B6">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7329694">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21"/>
  </w:num>
  <w:num w:numId="50">
    <w:abstractNumId w:val="23"/>
  </w:num>
  <w:num w:numId="51">
    <w:abstractNumId w:val="29"/>
  </w:num>
  <w:num w:numId="52">
    <w:abstractNumId w:val="15"/>
  </w:num>
  <w:num w:numId="53">
    <w:abstractNumId w:val="46"/>
  </w:num>
  <w:num w:numId="54">
    <w:abstractNumId w:val="27"/>
  </w:num>
  <w:num w:numId="55">
    <w:abstractNumId w:val="26"/>
  </w:num>
  <w:num w:numId="56">
    <w:abstractNumId w:val="17"/>
  </w:num>
  <w:num w:numId="57">
    <w:abstractNumId w:val="0"/>
  </w:num>
  <w:num w:numId="58">
    <w:abstractNumId w:val="10"/>
  </w:num>
  <w:num w:numId="59">
    <w:abstractNumId w:val="24"/>
  </w:num>
  <w:num w:numId="60">
    <w:abstractNumId w:val="47"/>
  </w:num>
  <w:num w:numId="61">
    <w:abstractNumId w:val="3"/>
  </w:num>
  <w:num w:numId="62">
    <w:abstractNumId w:val="45"/>
  </w:num>
  <w:num w:numId="63">
    <w:abstractNumId w:val="41"/>
  </w:num>
  <w:num w:numId="64">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F73"/>
    <w:rsid w:val="00061F7B"/>
    <w:rsid w:val="0020365D"/>
    <w:rsid w:val="00234F68"/>
    <w:rsid w:val="00274325"/>
    <w:rsid w:val="00304780"/>
    <w:rsid w:val="003E1D8B"/>
    <w:rsid w:val="00473F73"/>
    <w:rsid w:val="00507518"/>
    <w:rsid w:val="00696029"/>
    <w:rsid w:val="006D72E7"/>
    <w:rsid w:val="00767C46"/>
    <w:rsid w:val="00887DAB"/>
    <w:rsid w:val="0099226C"/>
    <w:rsid w:val="00A6048F"/>
    <w:rsid w:val="00A73881"/>
    <w:rsid w:val="00B2550A"/>
    <w:rsid w:val="00B95AD6"/>
    <w:rsid w:val="00D92AE5"/>
    <w:rsid w:val="00EB0127"/>
    <w:rsid w:val="00ED79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CFA55"/>
  <w15:chartTrackingRefBased/>
  <w15:docId w15:val="{FE91DE51-2528-4E98-BDDD-BC55AA63B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5AD6"/>
    <w:pPr>
      <w:spacing w:after="200" w:line="276" w:lineRule="auto"/>
    </w:pPr>
  </w:style>
  <w:style w:type="paragraph" w:styleId="14">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next w:val="a0"/>
    <w:link w:val="1a"/>
    <w:qFormat/>
    <w:rsid w:val="00B95AD6"/>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B95AD6"/>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B95AD6"/>
    <w:pPr>
      <w:widowControl w:val="0"/>
      <w:tabs>
        <w:tab w:val="left" w:pos="1134"/>
      </w:tabs>
      <w:spacing w:after="0" w:line="240" w:lineRule="auto"/>
      <w:ind w:left="720" w:hanging="720"/>
      <w:jc w:val="both"/>
      <w:outlineLvl w:val="2"/>
    </w:pPr>
    <w:rPr>
      <w:rFonts w:ascii="Times New Roman" w:eastAsia="Calibri" w:hAnsi="Times New Roman" w:cs="Arial"/>
      <w:bCs/>
      <w:sz w:val="24"/>
      <w:szCs w:val="26"/>
    </w:rPr>
  </w:style>
  <w:style w:type="paragraph" w:styleId="46">
    <w:name w:val="heading 4"/>
    <w:aliases w:val="Заголовок 4 (Приложение),H4"/>
    <w:next w:val="a0"/>
    <w:link w:val="47"/>
    <w:qFormat/>
    <w:rsid w:val="00B95AD6"/>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
    <w:basedOn w:val="a0"/>
    <w:next w:val="a0"/>
    <w:link w:val="51"/>
    <w:unhideWhenUsed/>
    <w:qFormat/>
    <w:rsid w:val="00B95AD6"/>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nhideWhenUsed/>
    <w:qFormat/>
    <w:rsid w:val="00B95AD6"/>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0"/>
    <w:next w:val="a0"/>
    <w:link w:val="71"/>
    <w:semiHidden/>
    <w:unhideWhenUsed/>
    <w:qFormat/>
    <w:rsid w:val="00B95AD6"/>
    <w:pPr>
      <w:keepNext/>
      <w:keepLines/>
      <w:spacing w:before="40" w:after="0" w:line="240" w:lineRule="auto"/>
      <w:ind w:left="1296" w:hanging="1296"/>
      <w:jc w:val="both"/>
      <w:outlineLvl w:val="6"/>
    </w:pPr>
    <w:rPr>
      <w:rFonts w:asciiTheme="majorHAnsi" w:eastAsiaTheme="majorEastAsia" w:hAnsiTheme="majorHAnsi" w:cstheme="majorBidi"/>
      <w:i/>
      <w:iCs/>
      <w:color w:val="1F4D78" w:themeColor="accent1" w:themeShade="7F"/>
      <w:sz w:val="24"/>
    </w:rPr>
  </w:style>
  <w:style w:type="paragraph" w:styleId="80">
    <w:name w:val="heading 8"/>
    <w:basedOn w:val="a0"/>
    <w:next w:val="a0"/>
    <w:link w:val="81"/>
    <w:semiHidden/>
    <w:unhideWhenUsed/>
    <w:qFormat/>
    <w:rsid w:val="00B95AD6"/>
    <w:pPr>
      <w:keepNext/>
      <w:keepLines/>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90">
    <w:name w:val="heading 9"/>
    <w:basedOn w:val="a0"/>
    <w:next w:val="a0"/>
    <w:link w:val="91"/>
    <w:semiHidden/>
    <w:unhideWhenUsed/>
    <w:qFormat/>
    <w:rsid w:val="00B95AD6"/>
    <w:pPr>
      <w:keepNext/>
      <w:keepLines/>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1"/>
    <w:link w:val="14"/>
    <w:rsid w:val="00B95AD6"/>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sub-sect Знак,H2 Знак,h2 Знак,Б2 Знак,RTC Знак,iz2 Знак"/>
    <w:basedOn w:val="a1"/>
    <w:link w:val="2"/>
    <w:rsid w:val="00B95AD6"/>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B95AD6"/>
    <w:rPr>
      <w:rFonts w:ascii="Times New Roman" w:eastAsia="Calibri" w:hAnsi="Times New Roman" w:cs="Arial"/>
      <w:bCs/>
      <w:sz w:val="24"/>
      <w:szCs w:val="26"/>
    </w:rPr>
  </w:style>
  <w:style w:type="character" w:customStyle="1" w:styleId="47">
    <w:name w:val="Заголовок 4 Знак"/>
    <w:aliases w:val="Заголовок 4 (Приложение) Знак,H4 Знак"/>
    <w:basedOn w:val="a1"/>
    <w:link w:val="46"/>
    <w:rsid w:val="00B95AD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
    <w:basedOn w:val="a1"/>
    <w:link w:val="50"/>
    <w:rsid w:val="00B95AD6"/>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rsid w:val="00B95AD6"/>
    <w:rPr>
      <w:rFonts w:asciiTheme="majorHAnsi" w:eastAsiaTheme="majorEastAsia" w:hAnsiTheme="majorHAnsi" w:cstheme="majorBidi"/>
      <w:i/>
      <w:iCs/>
      <w:color w:val="1F4D78" w:themeColor="accent1" w:themeShade="7F"/>
    </w:rPr>
  </w:style>
  <w:style w:type="character" w:customStyle="1" w:styleId="71">
    <w:name w:val="Заголовок 7 Знак"/>
    <w:basedOn w:val="a1"/>
    <w:link w:val="70"/>
    <w:semiHidden/>
    <w:rsid w:val="00B95AD6"/>
    <w:rPr>
      <w:rFonts w:asciiTheme="majorHAnsi" w:eastAsiaTheme="majorEastAsia" w:hAnsiTheme="majorHAnsi" w:cstheme="majorBidi"/>
      <w:i/>
      <w:iCs/>
      <w:color w:val="1F4D78" w:themeColor="accent1" w:themeShade="7F"/>
      <w:sz w:val="24"/>
    </w:rPr>
  </w:style>
  <w:style w:type="character" w:customStyle="1" w:styleId="81">
    <w:name w:val="Заголовок 8 Знак"/>
    <w:basedOn w:val="a1"/>
    <w:link w:val="80"/>
    <w:semiHidden/>
    <w:rsid w:val="00B95AD6"/>
    <w:rPr>
      <w:rFonts w:asciiTheme="majorHAnsi" w:eastAsiaTheme="majorEastAsia" w:hAnsiTheme="majorHAnsi" w:cstheme="majorBidi"/>
      <w:color w:val="272727" w:themeColor="text1" w:themeTint="D8"/>
      <w:sz w:val="21"/>
      <w:szCs w:val="21"/>
    </w:rPr>
  </w:style>
  <w:style w:type="character" w:customStyle="1" w:styleId="91">
    <w:name w:val="Заголовок 9 Знак"/>
    <w:basedOn w:val="a1"/>
    <w:link w:val="90"/>
    <w:semiHidden/>
    <w:rsid w:val="00B95AD6"/>
    <w:rPr>
      <w:rFonts w:asciiTheme="majorHAnsi" w:eastAsiaTheme="majorEastAsia" w:hAnsiTheme="majorHAnsi" w:cstheme="majorBidi"/>
      <w:i/>
      <w:iCs/>
      <w:color w:val="272727" w:themeColor="text1" w:themeTint="D8"/>
      <w:sz w:val="21"/>
      <w:szCs w:val="21"/>
    </w:rPr>
  </w:style>
  <w:style w:type="paragraph" w:styleId="a4">
    <w:name w:val="List Paragraph"/>
    <w:aliases w:val="Нумерованый список,List Paragraph1,Абзац маркированнный,ПАРАГРАФ,Абзац списка2"/>
    <w:basedOn w:val="a0"/>
    <w:link w:val="a5"/>
    <w:uiPriority w:val="99"/>
    <w:qFormat/>
    <w:rsid w:val="00B95AD6"/>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B95AD6"/>
    <w:rPr>
      <w:u w:val="single"/>
    </w:rPr>
  </w:style>
  <w:style w:type="table" w:customStyle="1" w:styleId="TableNormal">
    <w:name w:val="Table Normal"/>
    <w:rsid w:val="00B95A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B95AD6"/>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B95AD6"/>
    <w:rPr>
      <w:rFonts w:ascii="Arial" w:eastAsia="Arial Unicode MS" w:hAnsi="Arial" w:cs="Arial Unicode MS"/>
      <w:color w:val="000000"/>
      <w:sz w:val="20"/>
      <w:szCs w:val="20"/>
      <w:u w:color="000000"/>
      <w:bdr w:val="nil"/>
      <w:lang w:eastAsia="ru-RU"/>
    </w:rPr>
  </w:style>
  <w:style w:type="paragraph" w:styleId="aa">
    <w:name w:val="Title"/>
    <w:link w:val="ab"/>
    <w:rsid w:val="00B95AD6"/>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B95AD6"/>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B95AD6"/>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B95AD6"/>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B95AD6"/>
    <w:pPr>
      <w:numPr>
        <w:numId w:val="1"/>
      </w:numPr>
    </w:pPr>
  </w:style>
  <w:style w:type="numbering" w:customStyle="1" w:styleId="4">
    <w:name w:val="Импортированный стиль 4"/>
    <w:rsid w:val="00B95AD6"/>
    <w:pPr>
      <w:numPr>
        <w:numId w:val="2"/>
      </w:numPr>
    </w:pPr>
  </w:style>
  <w:style w:type="paragraph" w:customStyle="1" w:styleId="ac">
    <w:name w:val="Ариал"/>
    <w:rsid w:val="00B95AD6"/>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B95AD6"/>
    <w:pPr>
      <w:numPr>
        <w:numId w:val="3"/>
      </w:numPr>
    </w:pPr>
  </w:style>
  <w:style w:type="numbering" w:customStyle="1" w:styleId="6">
    <w:name w:val="Импортированный стиль 6"/>
    <w:rsid w:val="00B95AD6"/>
    <w:pPr>
      <w:numPr>
        <w:numId w:val="4"/>
      </w:numPr>
    </w:pPr>
  </w:style>
  <w:style w:type="paragraph" w:styleId="ad">
    <w:name w:val="footnote text"/>
    <w:link w:val="ae"/>
    <w:uiPriority w:val="99"/>
    <w:rsid w:val="00B95AD6"/>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B95AD6"/>
    <w:rPr>
      <w:rFonts w:ascii="Arial" w:eastAsia="Arial" w:hAnsi="Arial" w:cs="Arial"/>
      <w:color w:val="000000"/>
      <w:sz w:val="20"/>
      <w:szCs w:val="20"/>
      <w:u w:color="000000"/>
      <w:bdr w:val="nil"/>
      <w:lang w:eastAsia="ru-RU"/>
    </w:rPr>
  </w:style>
  <w:style w:type="character" w:styleId="af">
    <w:name w:val="footnote reference"/>
    <w:uiPriority w:val="99"/>
    <w:rsid w:val="00B95AD6"/>
    <w:rPr>
      <w:vertAlign w:val="superscript"/>
    </w:rPr>
  </w:style>
  <w:style w:type="paragraph" w:styleId="2b">
    <w:name w:val="Body Text Indent 2"/>
    <w:link w:val="2c"/>
    <w:rsid w:val="00B95AD6"/>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B95AD6"/>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B95AD6"/>
    <w:pPr>
      <w:numPr>
        <w:numId w:val="5"/>
      </w:numPr>
    </w:pPr>
  </w:style>
  <w:style w:type="paragraph" w:customStyle="1" w:styleId="1b">
    <w:name w:val="Обычный1"/>
    <w:rsid w:val="00B95AD6"/>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B95AD6"/>
    <w:pPr>
      <w:numPr>
        <w:numId w:val="6"/>
      </w:numPr>
    </w:pPr>
  </w:style>
  <w:style w:type="numbering" w:customStyle="1" w:styleId="9">
    <w:name w:val="Импортированный стиль 9"/>
    <w:rsid w:val="00B95AD6"/>
    <w:pPr>
      <w:numPr>
        <w:numId w:val="7"/>
      </w:numPr>
    </w:pPr>
  </w:style>
  <w:style w:type="numbering" w:customStyle="1" w:styleId="10">
    <w:name w:val="Импортированный стиль 10"/>
    <w:rsid w:val="00B95AD6"/>
    <w:pPr>
      <w:numPr>
        <w:numId w:val="8"/>
      </w:numPr>
    </w:pPr>
  </w:style>
  <w:style w:type="numbering" w:customStyle="1" w:styleId="11">
    <w:name w:val="Импортированный стиль 11"/>
    <w:rsid w:val="00B95AD6"/>
    <w:pPr>
      <w:numPr>
        <w:numId w:val="9"/>
      </w:numPr>
    </w:pPr>
  </w:style>
  <w:style w:type="numbering" w:customStyle="1" w:styleId="12">
    <w:name w:val="Импортированный стиль 12"/>
    <w:rsid w:val="00B95AD6"/>
    <w:pPr>
      <w:numPr>
        <w:numId w:val="10"/>
      </w:numPr>
    </w:pPr>
  </w:style>
  <w:style w:type="numbering" w:customStyle="1" w:styleId="13">
    <w:name w:val="Импортированный стиль 13"/>
    <w:rsid w:val="00B95AD6"/>
    <w:pPr>
      <w:numPr>
        <w:numId w:val="11"/>
      </w:numPr>
    </w:pPr>
  </w:style>
  <w:style w:type="paragraph" w:styleId="2d">
    <w:name w:val="List 2"/>
    <w:rsid w:val="00B95AD6"/>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link w:val="af1"/>
    <w:rsid w:val="00B95AD6"/>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0"/>
    <w:rsid w:val="00B95AD6"/>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B95AD6"/>
    <w:pPr>
      <w:numPr>
        <w:numId w:val="12"/>
      </w:numPr>
    </w:pPr>
  </w:style>
  <w:style w:type="numbering" w:customStyle="1" w:styleId="16">
    <w:name w:val="Импортированный стиль 16"/>
    <w:rsid w:val="00B95AD6"/>
    <w:pPr>
      <w:numPr>
        <w:numId w:val="13"/>
      </w:numPr>
    </w:pPr>
  </w:style>
  <w:style w:type="numbering" w:customStyle="1" w:styleId="17">
    <w:name w:val="Импортированный стиль 17"/>
    <w:rsid w:val="00B95AD6"/>
    <w:pPr>
      <w:numPr>
        <w:numId w:val="14"/>
      </w:numPr>
    </w:pPr>
  </w:style>
  <w:style w:type="paragraph" w:customStyle="1" w:styleId="-">
    <w:name w:val="_Маркер (номер) - с заголовком"/>
    <w:rsid w:val="00B95AD6"/>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B95AD6"/>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B95AD6"/>
    <w:rPr>
      <w:rFonts w:ascii="Arial" w:eastAsia="Arial" w:hAnsi="Arial" w:cs="Arial"/>
      <w:color w:val="000000"/>
      <w:sz w:val="20"/>
      <w:szCs w:val="20"/>
      <w:u w:color="000000"/>
      <w:bdr w:val="nil"/>
      <w:lang w:eastAsia="ru-RU"/>
    </w:rPr>
  </w:style>
  <w:style w:type="paragraph" w:customStyle="1" w:styleId="Times12">
    <w:name w:val="Times 12"/>
    <w:rsid w:val="00B95AD6"/>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B95AD6"/>
    <w:pPr>
      <w:numPr>
        <w:numId w:val="16"/>
      </w:numPr>
    </w:pPr>
  </w:style>
  <w:style w:type="numbering" w:customStyle="1" w:styleId="20">
    <w:name w:val="Импортированный стиль 20"/>
    <w:rsid w:val="00B95AD6"/>
    <w:pPr>
      <w:numPr>
        <w:numId w:val="17"/>
      </w:numPr>
    </w:pPr>
  </w:style>
  <w:style w:type="paragraph" w:customStyle="1" w:styleId="CCLegal1">
    <w:name w:val="CC Legal 1"/>
    <w:rsid w:val="00B95AD6"/>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B95AD6"/>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B95AD6"/>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B95AD6"/>
    <w:pPr>
      <w:numPr>
        <w:numId w:val="18"/>
      </w:numPr>
    </w:pPr>
  </w:style>
  <w:style w:type="paragraph" w:styleId="af5">
    <w:name w:val="Body Text Indent"/>
    <w:link w:val="af6"/>
    <w:uiPriority w:val="99"/>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basedOn w:val="a1"/>
    <w:link w:val="af5"/>
    <w:uiPriority w:val="99"/>
    <w:rsid w:val="00B95AD6"/>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B95AD6"/>
    <w:pPr>
      <w:numPr>
        <w:numId w:val="19"/>
      </w:numPr>
    </w:pPr>
  </w:style>
  <w:style w:type="paragraph" w:customStyle="1" w:styleId="BodyTextIndent21">
    <w:name w:val="Body Text Indent 21"/>
    <w:rsid w:val="00B95AD6"/>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B95AD6"/>
    <w:pPr>
      <w:numPr>
        <w:numId w:val="20"/>
      </w:numPr>
    </w:pPr>
  </w:style>
  <w:style w:type="numbering" w:customStyle="1" w:styleId="24">
    <w:name w:val="Импортированный стиль 24"/>
    <w:rsid w:val="00B95AD6"/>
    <w:pPr>
      <w:numPr>
        <w:numId w:val="21"/>
      </w:numPr>
    </w:pPr>
  </w:style>
  <w:style w:type="numbering" w:customStyle="1" w:styleId="25">
    <w:name w:val="Импортированный стиль 25"/>
    <w:rsid w:val="00B95AD6"/>
    <w:pPr>
      <w:numPr>
        <w:numId w:val="22"/>
      </w:numPr>
    </w:pPr>
  </w:style>
  <w:style w:type="paragraph" w:customStyle="1" w:styleId="af7">
    <w:name w:val="бычный"/>
    <w:link w:val="af8"/>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B95AD6"/>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B95AD6"/>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B95AD6"/>
    <w:pPr>
      <w:numPr>
        <w:numId w:val="23"/>
      </w:numPr>
    </w:pPr>
  </w:style>
  <w:style w:type="paragraph" w:customStyle="1" w:styleId="BodyText23">
    <w:name w:val="Body Text 23"/>
    <w:rsid w:val="00B95AD6"/>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B95AD6"/>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B95AD6"/>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B95AD6"/>
    <w:pPr>
      <w:numPr>
        <w:numId w:val="24"/>
      </w:numPr>
    </w:pPr>
  </w:style>
  <w:style w:type="paragraph" w:customStyle="1" w:styleId="af9">
    <w:name w:val="Абзац правил"/>
    <w:rsid w:val="00B95AD6"/>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B95AD6"/>
    <w:pPr>
      <w:numPr>
        <w:numId w:val="25"/>
      </w:numPr>
    </w:pPr>
  </w:style>
  <w:style w:type="numbering" w:customStyle="1" w:styleId="29">
    <w:name w:val="Импортированный стиль 29"/>
    <w:rsid w:val="00B95AD6"/>
    <w:pPr>
      <w:numPr>
        <w:numId w:val="26"/>
      </w:numPr>
    </w:pPr>
  </w:style>
  <w:style w:type="numbering" w:customStyle="1" w:styleId="30">
    <w:name w:val="Импортированный стиль 30"/>
    <w:rsid w:val="00B95AD6"/>
    <w:pPr>
      <w:numPr>
        <w:numId w:val="27"/>
      </w:numPr>
    </w:pPr>
  </w:style>
  <w:style w:type="numbering" w:customStyle="1" w:styleId="31">
    <w:name w:val="Импортированный стиль 31"/>
    <w:rsid w:val="00B95AD6"/>
    <w:pPr>
      <w:numPr>
        <w:numId w:val="28"/>
      </w:numPr>
    </w:pPr>
  </w:style>
  <w:style w:type="paragraph" w:styleId="afa">
    <w:name w:val="annotation text"/>
    <w:link w:val="afb"/>
    <w:rsid w:val="00B95AD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B95AD6"/>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B95AD6"/>
    <w:pPr>
      <w:numPr>
        <w:numId w:val="29"/>
      </w:numPr>
    </w:pPr>
  </w:style>
  <w:style w:type="numbering" w:customStyle="1" w:styleId="33">
    <w:name w:val="Импортированный стиль 33"/>
    <w:rsid w:val="00B95AD6"/>
    <w:pPr>
      <w:numPr>
        <w:numId w:val="30"/>
      </w:numPr>
    </w:pPr>
  </w:style>
  <w:style w:type="numbering" w:customStyle="1" w:styleId="34">
    <w:name w:val="Импортированный стиль 34"/>
    <w:rsid w:val="00B95AD6"/>
    <w:pPr>
      <w:numPr>
        <w:numId w:val="31"/>
      </w:numPr>
    </w:pPr>
  </w:style>
  <w:style w:type="numbering" w:customStyle="1" w:styleId="35">
    <w:name w:val="Импортированный стиль 35"/>
    <w:rsid w:val="00B95AD6"/>
    <w:pPr>
      <w:numPr>
        <w:numId w:val="32"/>
      </w:numPr>
    </w:pPr>
  </w:style>
  <w:style w:type="numbering" w:customStyle="1" w:styleId="36">
    <w:name w:val="Импортированный стиль 36"/>
    <w:rsid w:val="00B95AD6"/>
    <w:pPr>
      <w:numPr>
        <w:numId w:val="33"/>
      </w:numPr>
    </w:pPr>
  </w:style>
  <w:style w:type="numbering" w:customStyle="1" w:styleId="37">
    <w:name w:val="Импортированный стиль 37"/>
    <w:rsid w:val="00B95AD6"/>
    <w:pPr>
      <w:numPr>
        <w:numId w:val="34"/>
      </w:numPr>
    </w:pPr>
  </w:style>
  <w:style w:type="paragraph" w:customStyle="1" w:styleId="afc">
    <w:name w:val="Текст в документе"/>
    <w:rsid w:val="00B95AD6"/>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B95AD6"/>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B95AD6"/>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B95AD6"/>
    <w:pPr>
      <w:numPr>
        <w:numId w:val="35"/>
      </w:numPr>
    </w:pPr>
  </w:style>
  <w:style w:type="paragraph" w:customStyle="1" w:styleId="Style16">
    <w:name w:val="Style16"/>
    <w:rsid w:val="00B95AD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B95AD6"/>
    <w:pPr>
      <w:numPr>
        <w:numId w:val="37"/>
      </w:numPr>
    </w:pPr>
  </w:style>
  <w:style w:type="paragraph" w:customStyle="1" w:styleId="Style32">
    <w:name w:val="Style32"/>
    <w:rsid w:val="00B95AD6"/>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B95AD6"/>
    <w:pPr>
      <w:numPr>
        <w:numId w:val="41"/>
      </w:numPr>
    </w:pPr>
  </w:style>
  <w:style w:type="numbering" w:customStyle="1" w:styleId="41">
    <w:name w:val="Импортированный стиль 41"/>
    <w:rsid w:val="00B95AD6"/>
    <w:pPr>
      <w:numPr>
        <w:numId w:val="42"/>
      </w:numPr>
    </w:pPr>
  </w:style>
  <w:style w:type="numbering" w:customStyle="1" w:styleId="42">
    <w:name w:val="Импортированный стиль 42"/>
    <w:rsid w:val="00B95AD6"/>
    <w:pPr>
      <w:numPr>
        <w:numId w:val="45"/>
      </w:numPr>
    </w:pPr>
  </w:style>
  <w:style w:type="paragraph" w:styleId="afd">
    <w:name w:val="Block Text"/>
    <w:uiPriority w:val="99"/>
    <w:rsid w:val="00B95AD6"/>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B95AD6"/>
    <w:pPr>
      <w:numPr>
        <w:numId w:val="49"/>
      </w:numPr>
    </w:pPr>
  </w:style>
  <w:style w:type="numbering" w:customStyle="1" w:styleId="44">
    <w:name w:val="Импортированный стиль 44"/>
    <w:rsid w:val="00B95AD6"/>
    <w:pPr>
      <w:numPr>
        <w:numId w:val="50"/>
      </w:numPr>
    </w:pPr>
  </w:style>
  <w:style w:type="numbering" w:customStyle="1" w:styleId="45">
    <w:name w:val="Импортированный стиль 45"/>
    <w:rsid w:val="00B95AD6"/>
    <w:pPr>
      <w:numPr>
        <w:numId w:val="51"/>
      </w:numPr>
    </w:pPr>
  </w:style>
  <w:style w:type="paragraph" w:styleId="afe">
    <w:name w:val="Balloon Text"/>
    <w:basedOn w:val="a0"/>
    <w:link w:val="aff"/>
    <w:uiPriority w:val="99"/>
    <w:semiHidden/>
    <w:unhideWhenUsed/>
    <w:rsid w:val="00B95AD6"/>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B95AD6"/>
    <w:rPr>
      <w:rFonts w:ascii="Tahoma" w:eastAsia="Times New Roman" w:hAnsi="Tahoma" w:cs="Tahoma"/>
      <w:sz w:val="16"/>
      <w:szCs w:val="16"/>
      <w:lang w:eastAsia="ru-RU"/>
    </w:rPr>
  </w:style>
  <w:style w:type="paragraph" w:styleId="2e">
    <w:name w:val="Body Text 2"/>
    <w:basedOn w:val="a0"/>
    <w:link w:val="2f"/>
    <w:unhideWhenUsed/>
    <w:rsid w:val="00B95AD6"/>
    <w:pPr>
      <w:spacing w:after="120" w:line="480" w:lineRule="auto"/>
    </w:pPr>
  </w:style>
  <w:style w:type="character" w:customStyle="1" w:styleId="2f">
    <w:name w:val="Основной текст 2 Знак"/>
    <w:basedOn w:val="a1"/>
    <w:link w:val="2e"/>
    <w:rsid w:val="00B95AD6"/>
  </w:style>
  <w:style w:type="paragraph" w:customStyle="1" w:styleId="aff0">
    <w:name w:val="Стиль начало"/>
    <w:basedOn w:val="a0"/>
    <w:uiPriority w:val="99"/>
    <w:rsid w:val="00B95AD6"/>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B95AD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B95AD6"/>
    <w:pPr>
      <w:spacing w:after="0" w:line="240" w:lineRule="auto"/>
    </w:pPr>
  </w:style>
  <w:style w:type="character" w:styleId="aff3">
    <w:name w:val="page number"/>
    <w:basedOn w:val="a1"/>
    <w:rsid w:val="00B95AD6"/>
    <w:rPr>
      <w:rFonts w:cs="Times New Roman"/>
    </w:rPr>
  </w:style>
  <w:style w:type="paragraph" w:styleId="aff4">
    <w:name w:val="Plain Text"/>
    <w:basedOn w:val="a0"/>
    <w:link w:val="aff5"/>
    <w:uiPriority w:val="99"/>
    <w:unhideWhenUsed/>
    <w:rsid w:val="00B95AD6"/>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uiPriority w:val="99"/>
    <w:rsid w:val="00B95AD6"/>
    <w:rPr>
      <w:rFonts w:ascii="Courier New" w:eastAsia="SimSun" w:hAnsi="Courier New" w:cs="Courier New"/>
      <w:sz w:val="20"/>
      <w:szCs w:val="20"/>
      <w:lang w:eastAsia="ru-RU"/>
    </w:rPr>
  </w:style>
  <w:style w:type="paragraph" w:customStyle="1" w:styleId="Heading">
    <w:name w:val="Heading"/>
    <w:uiPriority w:val="99"/>
    <w:rsid w:val="00B95AD6"/>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B95AD6"/>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uiPriority w:val="99"/>
    <w:rsid w:val="00B95AD6"/>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uiPriority w:val="99"/>
    <w:rsid w:val="00B95AD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iPriority w:val="99"/>
    <w:semiHidden/>
    <w:unhideWhenUsed/>
    <w:rsid w:val="00B95AD6"/>
    <w:rPr>
      <w:sz w:val="16"/>
      <w:szCs w:val="16"/>
    </w:rPr>
  </w:style>
  <w:style w:type="paragraph" w:styleId="aff7">
    <w:name w:val="annotation subject"/>
    <w:basedOn w:val="afa"/>
    <w:next w:val="afa"/>
    <w:link w:val="aff8"/>
    <w:uiPriority w:val="99"/>
    <w:semiHidden/>
    <w:unhideWhenUsed/>
    <w:rsid w:val="00B95AD6"/>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B95AD6"/>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iPriority w:val="99"/>
    <w:semiHidden/>
    <w:unhideWhenUsed/>
    <w:rsid w:val="00B95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uiPriority w:val="99"/>
    <w:semiHidden/>
    <w:rsid w:val="00B95AD6"/>
    <w:rPr>
      <w:rFonts w:ascii="Courier New" w:eastAsia="Times New Roman" w:hAnsi="Courier New" w:cs="Courier New"/>
      <w:sz w:val="24"/>
      <w:szCs w:val="24"/>
      <w:lang w:eastAsia="ru-RU"/>
    </w:rPr>
  </w:style>
  <w:style w:type="character" w:customStyle="1" w:styleId="s10">
    <w:name w:val="s_10"/>
    <w:basedOn w:val="a1"/>
    <w:rsid w:val="00B95AD6"/>
  </w:style>
  <w:style w:type="character" w:customStyle="1" w:styleId="ecatbody">
    <w:name w:val="ecatbody"/>
    <w:basedOn w:val="a1"/>
    <w:rsid w:val="00B95AD6"/>
  </w:style>
  <w:style w:type="character" w:customStyle="1" w:styleId="ecattext">
    <w:name w:val="ecattext"/>
    <w:basedOn w:val="a1"/>
    <w:rsid w:val="00B95AD6"/>
  </w:style>
  <w:style w:type="character" w:styleId="aff9">
    <w:name w:val="Emphasis"/>
    <w:basedOn w:val="a1"/>
    <w:uiPriority w:val="20"/>
    <w:qFormat/>
    <w:rsid w:val="00B95AD6"/>
    <w:rPr>
      <w:i/>
      <w:iCs/>
    </w:rPr>
  </w:style>
  <w:style w:type="paragraph" w:styleId="affa">
    <w:name w:val="Normal Indent"/>
    <w:basedOn w:val="a0"/>
    <w:uiPriority w:val="99"/>
    <w:rsid w:val="00B95AD6"/>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99"/>
    <w:rsid w:val="00B95AD6"/>
    <w:rPr>
      <w:rFonts w:ascii="Arial" w:eastAsia="Times New Roman" w:hAnsi="Arial" w:cs="Arial"/>
      <w:sz w:val="20"/>
      <w:szCs w:val="20"/>
      <w:lang w:eastAsia="ru-RU"/>
    </w:rPr>
  </w:style>
  <w:style w:type="paragraph" w:styleId="affb">
    <w:name w:val="Normal (Web)"/>
    <w:basedOn w:val="a0"/>
    <w:uiPriority w:val="99"/>
    <w:rsid w:val="00B95AD6"/>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B95AD6"/>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B95A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B95AD6"/>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B95AD6"/>
    <w:pPr>
      <w:spacing w:after="0" w:line="240" w:lineRule="auto"/>
    </w:pPr>
    <w:rPr>
      <w:rFonts w:ascii="Calibri" w:eastAsia="Calibri" w:hAnsi="Calibri" w:cs="Times New Roman"/>
    </w:rPr>
  </w:style>
  <w:style w:type="paragraph" w:customStyle="1" w:styleId="1d">
    <w:name w:val="Текст1"/>
    <w:basedOn w:val="a0"/>
    <w:rsid w:val="00B95AD6"/>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B95AD6"/>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B95AD6"/>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B95AD6"/>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B95AD6"/>
    <w:rPr>
      <w:rFonts w:cs="Times New Roman"/>
      <w:b/>
      <w:bCs/>
    </w:rPr>
  </w:style>
  <w:style w:type="character" w:customStyle="1" w:styleId="dept1">
    <w:name w:val="dept1"/>
    <w:uiPriority w:val="99"/>
    <w:rsid w:val="00B95AD6"/>
    <w:rPr>
      <w:b/>
      <w:color w:val="auto"/>
      <w:sz w:val="16"/>
    </w:rPr>
  </w:style>
  <w:style w:type="paragraph" w:customStyle="1" w:styleId="ConsPlusNonformat">
    <w:name w:val="ConsPlusNonformat"/>
    <w:uiPriority w:val="99"/>
    <w:rsid w:val="00B95AD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B95AD6"/>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B95AD6"/>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B95AD6"/>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B95AD6"/>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B95AD6"/>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B95AD6"/>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B95AD6"/>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B95AD6"/>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B95AD6"/>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B95AD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B95AD6"/>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B95AD6"/>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B95AD6"/>
    <w:rPr>
      <w:rFonts w:ascii="Arial" w:eastAsia="Times New Roman" w:hAnsi="Arial" w:cs="Times New Roman"/>
      <w:b/>
      <w:sz w:val="18"/>
      <w:szCs w:val="24"/>
      <w:lang w:eastAsia="ru-RU"/>
    </w:rPr>
  </w:style>
  <w:style w:type="paragraph" w:customStyle="1" w:styleId="1">
    <w:name w:val="Стиль1"/>
    <w:basedOn w:val="14"/>
    <w:link w:val="1f"/>
    <w:qFormat/>
    <w:rsid w:val="00B95AD6"/>
    <w:pPr>
      <w:numPr>
        <w:numId w:val="6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B95AD6"/>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B95AD6"/>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0"/>
    <w:rsid w:val="00B95AD6"/>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4"/>
    <w:rsid w:val="00B95AD6"/>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B95AD6"/>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B95AD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B95AD6"/>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B95AD6"/>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B95AD6"/>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B95AD6"/>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B95AD6"/>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B95AD6"/>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B95AD6"/>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B95AD6"/>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B95AD6"/>
    <w:rPr>
      <w:rFonts w:ascii="Times New Roman" w:hAnsi="Times New Roman" w:cs="Times New Roman"/>
      <w:sz w:val="24"/>
      <w:szCs w:val="24"/>
    </w:rPr>
  </w:style>
  <w:style w:type="character" w:styleId="afffa">
    <w:name w:val="Placeholder Text"/>
    <w:basedOn w:val="a1"/>
    <w:uiPriority w:val="99"/>
    <w:semiHidden/>
    <w:rsid w:val="00B95AD6"/>
    <w:rPr>
      <w:color w:val="808080"/>
    </w:rPr>
  </w:style>
  <w:style w:type="character" w:customStyle="1" w:styleId="webofficeattributevalue">
    <w:name w:val="webofficeattributevalue"/>
    <w:basedOn w:val="a1"/>
    <w:rsid w:val="00B95AD6"/>
  </w:style>
  <w:style w:type="character" w:customStyle="1" w:styleId="Bodytext2">
    <w:name w:val="Body text (2)_"/>
    <w:basedOn w:val="a1"/>
    <w:link w:val="Bodytext20"/>
    <w:locked/>
    <w:rsid w:val="00B95AD6"/>
    <w:rPr>
      <w:rFonts w:ascii="Times New Roman" w:hAnsi="Times New Roman" w:cs="Times New Roman"/>
      <w:sz w:val="28"/>
      <w:szCs w:val="28"/>
      <w:shd w:val="clear" w:color="auto" w:fill="FFFFFF"/>
    </w:rPr>
  </w:style>
  <w:style w:type="paragraph" w:customStyle="1" w:styleId="Bodytext20">
    <w:name w:val="Body text (2)"/>
    <w:basedOn w:val="a0"/>
    <w:link w:val="Bodytext2"/>
    <w:rsid w:val="00B95AD6"/>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iPriority w:val="99"/>
    <w:semiHidden/>
    <w:unhideWhenUsed/>
    <w:rsid w:val="00B95AD6"/>
    <w:rPr>
      <w:color w:val="800080"/>
      <w:u w:val="single"/>
    </w:rPr>
  </w:style>
  <w:style w:type="paragraph" w:customStyle="1" w:styleId="xl65">
    <w:name w:val="xl65"/>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B95AD6"/>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B95AD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B95AD6"/>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B95AD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B95AD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B95AD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B95AD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B95AD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B95AD6"/>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B95AD6"/>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B95AD6"/>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B95AD6"/>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B95AD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B95AD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B95AD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B95AD6"/>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B95AD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B95AD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B95AD6"/>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B95A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B95AD6"/>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
    <w:name w:val="Список с цифрой"/>
    <w:basedOn w:val="a0"/>
    <w:rsid w:val="00B95AD6"/>
    <w:pPr>
      <w:numPr>
        <w:numId w:val="64"/>
      </w:numPr>
      <w:snapToGrid w:val="0"/>
      <w:spacing w:before="60" w:after="60" w:line="240" w:lineRule="auto"/>
      <w:jc w:val="both"/>
    </w:pPr>
    <w:rPr>
      <w:rFonts w:ascii="Times New Roman" w:eastAsia="Times New Roman" w:hAnsi="Times New Roman" w:cs="Times New Roman"/>
      <w:sz w:val="24"/>
      <w:szCs w:val="20"/>
      <w:lang w:eastAsia="ru-RU"/>
    </w:rPr>
  </w:style>
  <w:style w:type="paragraph" w:customStyle="1" w:styleId="ListParagraphTimesNewRoman">
    <w:name w:val="List Paragraph + Times New Roman"/>
    <w:aliases w:val="12 пт,По ширине"/>
    <w:basedOn w:val="a0"/>
    <w:rsid w:val="00B95AD6"/>
    <w:pPr>
      <w:tabs>
        <w:tab w:val="left" w:pos="993"/>
      </w:tabs>
      <w:spacing w:after="0" w:line="240" w:lineRule="auto"/>
      <w:jc w:val="both"/>
    </w:pPr>
    <w:rPr>
      <w:rFonts w:ascii="Times New Roman" w:eastAsia="Times New Roman" w:hAnsi="Times New Roman" w:cs="Times New Roman"/>
      <w:sz w:val="24"/>
      <w:szCs w:val="24"/>
    </w:rPr>
  </w:style>
  <w:style w:type="paragraph" w:customStyle="1" w:styleId="afffc">
    <w:name w:val="Пункт"/>
    <w:basedOn w:val="a0"/>
    <w:link w:val="1f4"/>
    <w:rsid w:val="00B95AD6"/>
    <w:pPr>
      <w:tabs>
        <w:tab w:val="num" w:pos="1674"/>
      </w:tabs>
      <w:snapToGrid w:val="0"/>
      <w:spacing w:after="0" w:line="360" w:lineRule="auto"/>
      <w:ind w:left="360" w:firstLine="180"/>
      <w:jc w:val="both"/>
    </w:pPr>
    <w:rPr>
      <w:rFonts w:ascii="Times New Roman" w:eastAsia="Times New Roman" w:hAnsi="Times New Roman" w:cs="Times New Roman"/>
      <w:sz w:val="28"/>
      <w:szCs w:val="20"/>
      <w:lang w:eastAsia="ru-RU"/>
    </w:rPr>
  </w:style>
  <w:style w:type="character" w:customStyle="1" w:styleId="1f4">
    <w:name w:val="Пункт Знак1"/>
    <w:link w:val="afffc"/>
    <w:locked/>
    <w:rsid w:val="00B95AD6"/>
    <w:rPr>
      <w:rFonts w:ascii="Times New Roman" w:eastAsia="Times New Roman" w:hAnsi="Times New Roman" w:cs="Times New Roman"/>
      <w:sz w:val="28"/>
      <w:szCs w:val="20"/>
      <w:lang w:eastAsia="ru-RU"/>
    </w:rPr>
  </w:style>
  <w:style w:type="paragraph" w:styleId="afffd">
    <w:name w:val="List Bullet"/>
    <w:basedOn w:val="a0"/>
    <w:link w:val="afffe"/>
    <w:rsid w:val="00B95AD6"/>
    <w:pPr>
      <w:tabs>
        <w:tab w:val="num" w:pos="360"/>
      </w:tabs>
      <w:spacing w:after="0" w:line="240" w:lineRule="auto"/>
    </w:pPr>
    <w:rPr>
      <w:rFonts w:ascii="Times New Roman" w:eastAsia="Times New Roman" w:hAnsi="Times New Roman" w:cs="Times New Roman"/>
      <w:sz w:val="20"/>
      <w:szCs w:val="20"/>
      <w:lang w:eastAsia="ru-RU"/>
    </w:rPr>
  </w:style>
  <w:style w:type="character" w:customStyle="1" w:styleId="afffe">
    <w:name w:val="Маркированный список Знак"/>
    <w:link w:val="afffd"/>
    <w:locked/>
    <w:rsid w:val="00B95AD6"/>
    <w:rPr>
      <w:rFonts w:ascii="Times New Roman" w:eastAsia="Times New Roman" w:hAnsi="Times New Roman" w:cs="Times New Roman"/>
      <w:sz w:val="20"/>
      <w:szCs w:val="20"/>
      <w:lang w:eastAsia="ru-RU"/>
    </w:rPr>
  </w:style>
  <w:style w:type="paragraph" w:customStyle="1" w:styleId="Text">
    <w:name w:val="Text"/>
    <w:basedOn w:val="a0"/>
    <w:rsid w:val="00B95AD6"/>
    <w:pPr>
      <w:spacing w:after="240" w:line="240" w:lineRule="auto"/>
    </w:pPr>
    <w:rPr>
      <w:rFonts w:ascii="Times New Roman" w:eastAsia="Times New Roman" w:hAnsi="Times New Roman" w:cs="Times New Roman"/>
      <w:sz w:val="24"/>
      <w:szCs w:val="20"/>
      <w:lang w:val="en-US"/>
    </w:rPr>
  </w:style>
  <w:style w:type="paragraph" w:customStyle="1" w:styleId="Body">
    <w:name w:val="Body"/>
    <w:rsid w:val="00B95AD6"/>
    <w:pPr>
      <w:spacing w:after="0" w:line="290" w:lineRule="auto"/>
      <w:jc w:val="both"/>
    </w:pPr>
    <w:rPr>
      <w:rFonts w:ascii="Arial" w:eastAsia="Times New Roman" w:hAnsi="Arial" w:cs="Times New Roman"/>
      <w:kern w:val="20"/>
      <w:szCs w:val="20"/>
      <w:lang w:val="en-GB"/>
    </w:rPr>
  </w:style>
  <w:style w:type="character" w:customStyle="1" w:styleId="affff">
    <w:name w:val="Основной текст + Курсив"/>
    <w:rsid w:val="00B95AD6"/>
    <w:rPr>
      <w:i/>
      <w:iCs/>
      <w:color w:val="000000"/>
      <w:spacing w:val="0"/>
      <w:w w:val="100"/>
      <w:position w:val="0"/>
      <w:sz w:val="23"/>
      <w:szCs w:val="23"/>
      <w:shd w:val="clear" w:color="auto" w:fill="FFFFFF"/>
      <w:lang w:val="ru-RU" w:eastAsia="ru-RU" w:bidi="ru-RU"/>
    </w:rPr>
  </w:style>
  <w:style w:type="paragraph" w:customStyle="1" w:styleId="2f4">
    <w:name w:val="Основной текст2"/>
    <w:basedOn w:val="a0"/>
    <w:rsid w:val="00B95AD6"/>
    <w:pPr>
      <w:widowControl w:val="0"/>
      <w:shd w:val="clear" w:color="auto" w:fill="FFFFFF"/>
      <w:spacing w:before="540" w:after="0" w:line="274" w:lineRule="exact"/>
      <w:jc w:val="both"/>
    </w:pPr>
    <w:rPr>
      <w:rFonts w:ascii="Times New Roman" w:eastAsia="Times New Roman" w:hAnsi="Times New Roman" w:cs="Times New Roman"/>
      <w:sz w:val="23"/>
      <w:szCs w:val="23"/>
      <w:lang w:val="x-none" w:eastAsia="x-none"/>
    </w:rPr>
  </w:style>
  <w:style w:type="character" w:customStyle="1" w:styleId="1f5">
    <w:name w:val="Основной текст Знак1"/>
    <w:uiPriority w:val="99"/>
    <w:semiHidden/>
    <w:rsid w:val="00B95AD6"/>
    <w:rPr>
      <w:color w:val="000000"/>
      <w:sz w:val="24"/>
      <w:szCs w:val="24"/>
    </w:rPr>
  </w:style>
  <w:style w:type="character" w:customStyle="1" w:styleId="1f6">
    <w:name w:val="Основной текст с отступом Знак1"/>
    <w:uiPriority w:val="99"/>
    <w:semiHidden/>
    <w:rsid w:val="00B95AD6"/>
    <w:rPr>
      <w:color w:val="000000"/>
      <w:sz w:val="24"/>
      <w:szCs w:val="24"/>
    </w:rPr>
  </w:style>
  <w:style w:type="character" w:customStyle="1" w:styleId="2f5">
    <w:name w:val="Основной текст (2)_"/>
    <w:basedOn w:val="a1"/>
    <w:link w:val="2f6"/>
    <w:rsid w:val="00B95AD6"/>
    <w:rPr>
      <w:i/>
      <w:iCs/>
      <w:sz w:val="23"/>
      <w:szCs w:val="23"/>
      <w:shd w:val="clear" w:color="auto" w:fill="FFFFFF"/>
    </w:rPr>
  </w:style>
  <w:style w:type="paragraph" w:customStyle="1" w:styleId="2f6">
    <w:name w:val="Основной текст (2)"/>
    <w:basedOn w:val="a0"/>
    <w:link w:val="2f5"/>
    <w:rsid w:val="00B95AD6"/>
    <w:pPr>
      <w:widowControl w:val="0"/>
      <w:shd w:val="clear" w:color="auto" w:fill="FFFFFF"/>
      <w:spacing w:after="60" w:line="0" w:lineRule="atLeast"/>
      <w:jc w:val="right"/>
    </w:pPr>
    <w:rPr>
      <w:i/>
      <w:iCs/>
      <w:sz w:val="23"/>
      <w:szCs w:val="23"/>
    </w:rPr>
  </w:style>
  <w:style w:type="character" w:customStyle="1" w:styleId="af8">
    <w:name w:val="бычный Знак"/>
    <w:link w:val="af7"/>
    <w:locked/>
    <w:rsid w:val="00B95AD6"/>
    <w:rPr>
      <w:rFonts w:ascii="Times New Roman" w:eastAsia="Arial Unicode MS" w:hAnsi="Times New Roman" w:cs="Arial Unicode MS"/>
      <w:color w:val="000000"/>
      <w:sz w:val="24"/>
      <w:szCs w:val="24"/>
      <w:u w:color="000000"/>
      <w:bdr w:val="nil"/>
      <w:lang w:eastAsia="ru-RU"/>
    </w:rPr>
  </w:style>
  <w:style w:type="character" w:customStyle="1" w:styleId="webofficeattributevalue1">
    <w:name w:val="webofficeattributevalue1"/>
    <w:basedOn w:val="a1"/>
    <w:rsid w:val="00B95AD6"/>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694</Words>
  <Characters>3962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Макарова Наталья Анатольевна</cp:lastModifiedBy>
  <cp:revision>5</cp:revision>
  <cp:lastPrinted>2018-11-29T11:16:00Z</cp:lastPrinted>
  <dcterms:created xsi:type="dcterms:W3CDTF">2018-11-27T10:42:00Z</dcterms:created>
  <dcterms:modified xsi:type="dcterms:W3CDTF">2019-09-12T13:40:00Z</dcterms:modified>
</cp:coreProperties>
</file>